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E8C4E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18"/>
        <w:textAlignment w:val="baseline"/>
        <w:rPr>
          <w:rFonts w:hint="default" w:ascii="方正仿宋_GB2312" w:hAnsi="方正仿宋_GB2312" w:eastAsia="方正仿宋_GB2312" w:cs="方正仿宋_GB2312"/>
          <w:spacing w:val="3"/>
          <w:sz w:val="30"/>
          <w:szCs w:val="30"/>
          <w:lang w:val="en-US" w:eastAsia="zh-CN"/>
        </w:rPr>
      </w:pPr>
      <w:r>
        <w:rPr>
          <w:rFonts w:hint="default" w:ascii="方正仿宋_GB2312" w:hAnsi="方正仿宋_GB2312" w:eastAsia="方正仿宋_GB2312" w:cs="方正仿宋_GB2312"/>
          <w:spacing w:val="3"/>
          <w:sz w:val="30"/>
          <w:szCs w:val="30"/>
          <w:lang w:eastAsia="zh-CN"/>
        </w:rPr>
        <w:t>附件</w:t>
      </w:r>
      <w:r>
        <w:rPr>
          <w:rFonts w:hint="eastAsia" w:ascii="方正仿宋_GB2312" w:hAnsi="方正仿宋_GB2312" w:eastAsia="方正仿宋_GB2312" w:cs="方正仿宋_GB2312"/>
          <w:spacing w:val="3"/>
          <w:sz w:val="30"/>
          <w:szCs w:val="30"/>
          <w:lang w:val="en-US" w:eastAsia="zh-CN"/>
        </w:rPr>
        <w:t>1</w:t>
      </w:r>
    </w:p>
    <w:p w14:paraId="480483D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3" w:beforeLines="100" w:line="480" w:lineRule="exact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-4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4"/>
          <w:sz w:val="36"/>
          <w:szCs w:val="36"/>
        </w:rPr>
        <w:t>2026西部陆海新通道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9"/>
          <w:sz w:val="36"/>
          <w:szCs w:val="36"/>
        </w:rPr>
        <w:t>视听公益广告大赛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4"/>
          <w:sz w:val="36"/>
          <w:szCs w:val="36"/>
        </w:rPr>
        <w:t>作品</w:t>
      </w:r>
    </w:p>
    <w:p w14:paraId="226F64E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313" w:afterLines="100" w:line="480" w:lineRule="exact"/>
        <w:jc w:val="center"/>
        <w:textAlignment w:val="baseline"/>
        <w:outlineLvl w:val="0"/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4"/>
          <w:sz w:val="36"/>
          <w:szCs w:val="36"/>
          <w:lang w:val="en-US" w:eastAsia="zh-CN"/>
        </w:rPr>
        <w:t>报送相关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4"/>
          <w:sz w:val="36"/>
          <w:szCs w:val="36"/>
        </w:rPr>
        <w:t>要求</w:t>
      </w:r>
    </w:p>
    <w:p w14:paraId="1464DA9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619"/>
        <w:textAlignment w:val="baseline"/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bCs/>
          <w:spacing w:val="10"/>
          <w:sz w:val="30"/>
          <w:szCs w:val="30"/>
        </w:rPr>
        <w:t>一</w:t>
      </w:r>
      <w:r>
        <w:rPr>
          <w:rFonts w:hint="eastAsia" w:ascii="方正仿宋_GB2312" w:hAnsi="方正仿宋_GB2312" w:eastAsia="方正仿宋_GB2312" w:cs="方正仿宋_GB2312"/>
          <w:b/>
          <w:bCs/>
          <w:spacing w:val="10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b/>
          <w:bCs/>
          <w:spacing w:val="10"/>
          <w:sz w:val="30"/>
          <w:szCs w:val="30"/>
        </w:rPr>
        <w:t>作品内容要求</w:t>
      </w:r>
    </w:p>
    <w:p w14:paraId="7595AEB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6" w:firstLine="648"/>
        <w:jc w:val="both"/>
        <w:textAlignment w:val="baseline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0"/>
          <w:szCs w:val="30"/>
        </w:rPr>
        <w:t>深入贯彻落实习近平新时代中国特色社会主</w:t>
      </w:r>
      <w:r>
        <w:rPr>
          <w:rFonts w:hint="eastAsia" w:ascii="方正仿宋_GB2312" w:hAnsi="方正仿宋_GB2312" w:eastAsia="方正仿宋_GB2312" w:cs="方正仿宋_GB2312"/>
          <w:spacing w:val="10"/>
          <w:sz w:val="30"/>
          <w:szCs w:val="30"/>
        </w:rPr>
        <w:t>义思想，坚持党</w:t>
      </w:r>
      <w:r>
        <w:rPr>
          <w:rFonts w:hint="eastAsia" w:ascii="方正仿宋_GB2312" w:hAnsi="方正仿宋_GB2312" w:eastAsia="方正仿宋_GB2312" w:cs="方正仿宋_GB2312"/>
          <w:spacing w:val="6"/>
          <w:sz w:val="30"/>
          <w:szCs w:val="30"/>
        </w:rPr>
        <w:t>性原则，把政治方向摆在第一位，坚持正确政治方向、舆论导向、</w:t>
      </w:r>
      <w:r>
        <w:rPr>
          <w:rFonts w:hint="eastAsia" w:ascii="方正仿宋_GB2312" w:hAnsi="方正仿宋_GB2312" w:eastAsia="方正仿宋_GB2312" w:cs="方正仿宋_GB2312"/>
          <w:spacing w:val="13"/>
          <w:sz w:val="30"/>
          <w:szCs w:val="30"/>
        </w:rPr>
        <w:t>价值取向，营造和谐的社会氛围，引发社会思考与集体共鸣，树</w:t>
      </w:r>
      <w:r>
        <w:rPr>
          <w:rFonts w:hint="eastAsia" w:ascii="方正仿宋_GB2312" w:hAnsi="方正仿宋_GB2312" w:eastAsia="方正仿宋_GB2312" w:cs="方正仿宋_GB2312"/>
          <w:spacing w:val="8"/>
          <w:sz w:val="30"/>
          <w:szCs w:val="30"/>
        </w:rPr>
        <w:t>立良好的文化道德和社会风尚。</w:t>
      </w:r>
    </w:p>
    <w:p w14:paraId="623E8E9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5" w:right="183" w:firstLine="660"/>
        <w:textAlignment w:val="baseline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7"/>
          <w:sz w:val="30"/>
          <w:szCs w:val="30"/>
          <w:lang w:val="en-US" w:eastAsia="zh-CN"/>
        </w:rPr>
        <w:t>（一）</w:t>
      </w:r>
      <w:r>
        <w:rPr>
          <w:rFonts w:hint="eastAsia" w:ascii="方正仿宋_GB2312" w:hAnsi="方正仿宋_GB2312" w:eastAsia="方正仿宋_GB2312" w:cs="方正仿宋_GB2312"/>
          <w:spacing w:val="7"/>
          <w:sz w:val="30"/>
          <w:szCs w:val="30"/>
        </w:rPr>
        <w:t>坚持正确宣传导向，把握社会主义先</w:t>
      </w:r>
      <w:r>
        <w:rPr>
          <w:rFonts w:hint="eastAsia" w:ascii="方正仿宋_GB2312" w:hAnsi="方正仿宋_GB2312" w:eastAsia="方正仿宋_GB2312" w:cs="方正仿宋_GB2312"/>
          <w:spacing w:val="6"/>
          <w:sz w:val="30"/>
          <w:szCs w:val="30"/>
        </w:rPr>
        <w:t>进文化的发展方向，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</w:rPr>
        <w:t>体现价值引领，激励全国各族人民热爱中国共产党、热爱祖国。</w:t>
      </w:r>
    </w:p>
    <w:p w14:paraId="1E8D3CD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11" w:right="122" w:firstLine="624"/>
        <w:textAlignment w:val="baseline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10"/>
          <w:sz w:val="30"/>
          <w:szCs w:val="30"/>
          <w:lang w:val="en-US" w:eastAsia="zh-CN"/>
        </w:rPr>
        <w:t>（二）</w:t>
      </w:r>
      <w:r>
        <w:rPr>
          <w:rFonts w:hint="eastAsia" w:ascii="方正仿宋_GB2312" w:hAnsi="方正仿宋_GB2312" w:eastAsia="方正仿宋_GB2312" w:cs="方正仿宋_GB2312"/>
          <w:spacing w:val="10"/>
          <w:sz w:val="30"/>
          <w:szCs w:val="30"/>
        </w:rPr>
        <w:t>选题贴近实际、贴近生活、贴近群众，能够凝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</w:rPr>
        <w:t>聚社会共识</w:t>
      </w: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</w:rPr>
        <w:t>和</w:t>
      </w: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  <w:lang w:eastAsia="zh-CN"/>
        </w:rPr>
        <w:t>发挥示</w:t>
      </w: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</w:rPr>
        <w:t>范引领作用。</w:t>
      </w:r>
    </w:p>
    <w:p w14:paraId="647B633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10" w:right="122" w:firstLine="631"/>
        <w:textAlignment w:val="baseline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  <w:lang w:val="en-US" w:eastAsia="zh-CN"/>
        </w:rPr>
        <w:t>（三）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</w:rPr>
        <w:t>作品创意新颖独特，叙事结构紧凑明快，主题鲜明、逻辑</w:t>
      </w:r>
      <w:r>
        <w:rPr>
          <w:rFonts w:hint="eastAsia" w:ascii="方正仿宋_GB2312" w:hAnsi="方正仿宋_GB2312" w:eastAsia="方正仿宋_GB2312" w:cs="方正仿宋_GB2312"/>
          <w:spacing w:val="13"/>
          <w:sz w:val="30"/>
          <w:szCs w:val="30"/>
        </w:rPr>
        <w:t>严密、时代感强。制作形式灵活多样、与时俱进，能够借鉴不同</w:t>
      </w: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</w:rPr>
        <w:t>艺术表现手法，打破传统说教、口号式宣传模式。</w:t>
      </w:r>
    </w:p>
    <w:p w14:paraId="695BE60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firstLine="640" w:firstLineChars="200"/>
        <w:textAlignment w:val="baseline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10"/>
          <w:position w:val="1"/>
          <w:sz w:val="30"/>
          <w:szCs w:val="30"/>
          <w:lang w:val="en-US" w:eastAsia="zh-CN"/>
        </w:rPr>
        <w:t>（四）</w:t>
      </w:r>
      <w:r>
        <w:rPr>
          <w:rFonts w:hint="eastAsia" w:ascii="方正仿宋_GB2312" w:hAnsi="方正仿宋_GB2312" w:eastAsia="方正仿宋_GB2312" w:cs="方正仿宋_GB2312"/>
          <w:spacing w:val="10"/>
          <w:position w:val="1"/>
          <w:sz w:val="30"/>
          <w:szCs w:val="30"/>
        </w:rPr>
        <w:t>采用现代化制作拍摄手段，综合运用多种视听元素</w:t>
      </w:r>
      <w:r>
        <w:rPr>
          <w:rFonts w:hint="eastAsia" w:ascii="方正仿宋_GB2312" w:hAnsi="方正仿宋_GB2312" w:eastAsia="方正仿宋_GB2312" w:cs="方正仿宋_GB2312"/>
          <w:spacing w:val="9"/>
          <w:position w:val="1"/>
          <w:sz w:val="30"/>
          <w:szCs w:val="30"/>
        </w:rPr>
        <w:t>，制作</w:t>
      </w:r>
      <w:r>
        <w:rPr>
          <w:rFonts w:hint="eastAsia" w:ascii="方正仿宋_GB2312" w:hAnsi="方正仿宋_GB2312" w:eastAsia="方正仿宋_GB2312" w:cs="方正仿宋_GB2312"/>
          <w:spacing w:val="11"/>
          <w:sz w:val="30"/>
          <w:szCs w:val="30"/>
        </w:rPr>
        <w:t>精良，品质上乘，具有全媒体传播特点，技术含量高，能</w:t>
      </w:r>
      <w:r>
        <w:rPr>
          <w:rFonts w:hint="eastAsia" w:ascii="方正仿宋_GB2312" w:hAnsi="方正仿宋_GB2312" w:eastAsia="方正仿宋_GB2312" w:cs="方正仿宋_GB2312"/>
          <w:spacing w:val="10"/>
          <w:sz w:val="30"/>
          <w:szCs w:val="30"/>
        </w:rPr>
        <w:t>够体现</w:t>
      </w:r>
      <w:r>
        <w:rPr>
          <w:rFonts w:hint="eastAsia" w:ascii="方正仿宋_GB2312" w:hAnsi="方正仿宋_GB2312" w:eastAsia="方正仿宋_GB2312" w:cs="方正仿宋_GB2312"/>
          <w:spacing w:val="7"/>
          <w:sz w:val="30"/>
          <w:szCs w:val="30"/>
        </w:rPr>
        <w:t>当代视听公益广告制作拍摄水平与发展趋势，鼓励超高清作品。</w:t>
      </w:r>
    </w:p>
    <w:p w14:paraId="3B35A23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60" w:right="68" w:firstLine="590"/>
        <w:textAlignment w:val="baseline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4"/>
          <w:sz w:val="30"/>
          <w:szCs w:val="30"/>
          <w:lang w:val="en-US" w:eastAsia="zh-CN"/>
        </w:rPr>
        <w:t>（五）</w:t>
      </w:r>
      <w:r>
        <w:rPr>
          <w:rFonts w:hint="eastAsia" w:ascii="方正仿宋_GB2312" w:hAnsi="方正仿宋_GB2312" w:eastAsia="方正仿宋_GB2312" w:cs="方正仿宋_GB2312"/>
          <w:spacing w:val="4"/>
          <w:sz w:val="30"/>
          <w:szCs w:val="30"/>
        </w:rPr>
        <w:t>节目播出群众关注度高，吸引力、感染力、传播力较强，内容形式脍炙人口，社会评价较高，社会效益显著。</w:t>
      </w:r>
    </w:p>
    <w:p w14:paraId="0CC2131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3" w:beforeLines="100" w:line="480" w:lineRule="exact"/>
        <w:ind w:left="11" w:right="6" w:firstLine="641"/>
        <w:textAlignment w:val="baseline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  <w:lang w:val="en-US" w:eastAsia="zh-CN"/>
        </w:rPr>
        <w:t>（六）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</w:rPr>
        <w:t>参赛作品为其本人或机构原创，不得剽窃他人作品，凡涉</w:t>
      </w:r>
      <w:r>
        <w:rPr>
          <w:rFonts w:hint="eastAsia" w:ascii="方正仿宋_GB2312" w:hAnsi="方正仿宋_GB2312" w:eastAsia="方正仿宋_GB2312" w:cs="方正仿宋_GB2312"/>
          <w:spacing w:val="11"/>
          <w:sz w:val="30"/>
          <w:szCs w:val="30"/>
        </w:rPr>
        <w:t>及肖像、著作、商标、名称等知识产权和法律问题的，由参赛单位（个人）负责处理，由此产生任何法律纠纷由参赛单位（个</w:t>
      </w:r>
      <w:r>
        <w:rPr>
          <w:rFonts w:hint="eastAsia" w:ascii="方正仿宋_GB2312" w:hAnsi="方正仿宋_GB2312" w:eastAsia="方正仿宋_GB2312" w:cs="方正仿宋_GB2312"/>
          <w:spacing w:val="13"/>
          <w:sz w:val="30"/>
          <w:szCs w:val="30"/>
        </w:rPr>
        <w:t>人）承担，与大赛组织机构无关。参赛作品自提交之日起，视为许可活动组织机构拥有作品使用及推广权，活动组织机构有权</w:t>
      </w:r>
      <w:r>
        <w:rPr>
          <w:rFonts w:hint="eastAsia" w:ascii="方正仿宋_GB2312" w:hAnsi="方正仿宋_GB2312" w:eastAsia="方正仿宋_GB2312" w:cs="方正仿宋_GB2312"/>
          <w:spacing w:val="11"/>
          <w:sz w:val="30"/>
          <w:szCs w:val="30"/>
        </w:rPr>
        <w:t>将参赛作品纳入活动组织机构运营公益广告数据库，向更高级</w:t>
      </w:r>
      <w:r>
        <w:rPr>
          <w:rFonts w:hint="eastAsia" w:ascii="方正仿宋_GB2312" w:hAnsi="方正仿宋_GB2312" w:eastAsia="方正仿宋_GB2312" w:cs="方正仿宋_GB2312"/>
          <w:spacing w:val="13"/>
          <w:sz w:val="30"/>
          <w:szCs w:val="30"/>
        </w:rPr>
        <w:t>别同类型赛事推荐参赛，有权将参赛作品在相关媒体上展播，或</w:t>
      </w:r>
      <w:r>
        <w:rPr>
          <w:rFonts w:hint="eastAsia" w:ascii="方正仿宋_GB2312" w:hAnsi="方正仿宋_GB2312" w:eastAsia="方正仿宋_GB2312" w:cs="方正仿宋_GB2312"/>
          <w:spacing w:val="10"/>
          <w:sz w:val="30"/>
          <w:szCs w:val="30"/>
        </w:rPr>
        <w:t>在推介、观摩、学习等非商业目的活动中进行复制、播出、网络</w:t>
      </w:r>
      <w:r>
        <w:rPr>
          <w:rFonts w:hint="eastAsia" w:ascii="方正仿宋_GB2312" w:hAnsi="方正仿宋_GB2312" w:eastAsia="方正仿宋_GB2312" w:cs="方正仿宋_GB2312"/>
          <w:spacing w:val="13"/>
          <w:sz w:val="30"/>
          <w:szCs w:val="30"/>
        </w:rPr>
        <w:t>传播等。所有参赛作品一经查实，属非原创或抄袭作品，取消参</w:t>
      </w:r>
      <w:r>
        <w:rPr>
          <w:rFonts w:hint="eastAsia" w:ascii="方正仿宋_GB2312" w:hAnsi="方正仿宋_GB2312" w:eastAsia="方正仿宋_GB2312" w:cs="方正仿宋_GB2312"/>
          <w:spacing w:val="7"/>
          <w:sz w:val="30"/>
          <w:szCs w:val="30"/>
        </w:rPr>
        <w:t>赛及获扶持资格。</w:t>
      </w:r>
    </w:p>
    <w:p w14:paraId="7CA53C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3" w:beforeLines="100" w:line="480" w:lineRule="exact"/>
        <w:ind w:left="663"/>
        <w:textAlignment w:val="baseline"/>
        <w:outlineLvl w:val="1"/>
        <w:rPr>
          <w:rFonts w:hint="default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pacing w:val="8"/>
          <w:position w:val="1"/>
          <w:sz w:val="30"/>
          <w:szCs w:val="30"/>
          <w:lang w:val="en-US" w:eastAsia="zh-CN"/>
        </w:rPr>
        <w:t>二</w:t>
      </w:r>
      <w:r>
        <w:rPr>
          <w:rFonts w:hint="eastAsia" w:ascii="方正仿宋_GB2312" w:hAnsi="方正仿宋_GB2312" w:eastAsia="方正仿宋_GB2312" w:cs="方正仿宋_GB2312"/>
          <w:b/>
          <w:bCs/>
          <w:spacing w:val="8"/>
          <w:position w:val="1"/>
          <w:sz w:val="30"/>
          <w:szCs w:val="30"/>
        </w:rPr>
        <w:t>、作品</w:t>
      </w:r>
      <w:r>
        <w:rPr>
          <w:rFonts w:hint="eastAsia" w:ascii="方正仿宋_GB2312" w:hAnsi="方正仿宋_GB2312" w:eastAsia="方正仿宋_GB2312" w:cs="方正仿宋_GB2312"/>
          <w:b/>
          <w:bCs/>
          <w:spacing w:val="8"/>
          <w:position w:val="1"/>
          <w:sz w:val="30"/>
          <w:szCs w:val="30"/>
          <w:lang w:val="en-US" w:eastAsia="zh-CN"/>
        </w:rPr>
        <w:t>格式要求</w:t>
      </w:r>
    </w:p>
    <w:p w14:paraId="7501C30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right="116" w:firstLine="671"/>
        <w:textAlignment w:val="baseline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-13"/>
          <w:sz w:val="30"/>
          <w:szCs w:val="30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pacing w:val="-13"/>
          <w:sz w:val="30"/>
          <w:szCs w:val="30"/>
          <w:lang w:val="en-US" w:eastAsia="zh-CN"/>
        </w:rPr>
        <w:t>一</w:t>
      </w:r>
      <w:r>
        <w:rPr>
          <w:rFonts w:hint="eastAsia" w:ascii="方正仿宋_GB2312" w:hAnsi="方正仿宋_GB2312" w:eastAsia="方正仿宋_GB2312" w:cs="方正仿宋_GB2312"/>
          <w:spacing w:val="-13"/>
          <w:sz w:val="30"/>
          <w:szCs w:val="30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pacing w:val="-13"/>
          <w:sz w:val="30"/>
          <w:szCs w:val="30"/>
        </w:rPr>
        <w:t>音频类（含生成式AI音频作品）。时长：15秒至60秒（时</w:t>
      </w: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</w:rPr>
        <w:t>长不得超过60秒）。语言：中文、普通话。作品格</w:t>
      </w:r>
      <w:r>
        <w:rPr>
          <w:rFonts w:hint="eastAsia" w:ascii="方正仿宋_GB2312" w:hAnsi="方正仿宋_GB2312" w:eastAsia="方正仿宋_GB2312" w:cs="方正仿宋_GB2312"/>
          <w:spacing w:val="4"/>
          <w:sz w:val="30"/>
          <w:szCs w:val="30"/>
        </w:rPr>
        <w:t>式为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MP</w:t>
      </w:r>
      <w:r>
        <w:rPr>
          <w:rFonts w:hint="eastAsia" w:ascii="方正仿宋_GB2312" w:hAnsi="方正仿宋_GB2312" w:eastAsia="方正仿宋_GB2312" w:cs="方正仿宋_GB2312"/>
          <w:spacing w:val="4"/>
          <w:sz w:val="30"/>
          <w:szCs w:val="30"/>
        </w:rPr>
        <w:t>3或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WAV</w:t>
      </w:r>
      <w:r>
        <w:rPr>
          <w:rFonts w:hint="eastAsia" w:ascii="方正仿宋_GB2312" w:hAnsi="方正仿宋_GB2312" w:eastAsia="方正仿宋_GB2312" w:cs="方正仿宋_GB2312"/>
          <w:spacing w:val="4"/>
          <w:sz w:val="30"/>
          <w:szCs w:val="30"/>
        </w:rPr>
        <w:t>格式，须为双声道立体声，采样率不低于44.1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KHz</w:t>
      </w:r>
      <w:r>
        <w:rPr>
          <w:rFonts w:hint="eastAsia" w:ascii="方正仿宋_GB2312" w:hAnsi="方正仿宋_GB2312" w:eastAsia="方正仿宋_GB2312" w:cs="方正仿宋_GB2312"/>
          <w:spacing w:val="4"/>
          <w:sz w:val="30"/>
          <w:szCs w:val="30"/>
        </w:rPr>
        <w:t>，量化位</w:t>
      </w:r>
      <w:r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</w:rPr>
        <w:t>数不低于16bit，MP3格式码率不低于128</w:t>
      </w:r>
      <w:r>
        <w:rPr>
          <w:rFonts w:hint="eastAsia" w:ascii="方正仿宋_GB2312" w:hAnsi="方正仿宋_GB2312" w:eastAsia="方正仿宋_GB2312" w:cs="方正仿宋_GB2312"/>
          <w:spacing w:val="-4"/>
          <w:sz w:val="30"/>
          <w:szCs w:val="30"/>
        </w:rPr>
        <w:t>kbps。其中生成式AI音</w:t>
      </w:r>
      <w:r>
        <w:rPr>
          <w:rFonts w:hint="eastAsia" w:ascii="方正仿宋_GB2312" w:hAnsi="方正仿宋_GB2312" w:eastAsia="方正仿宋_GB2312" w:cs="方正仿宋_GB2312"/>
          <w:spacing w:val="8"/>
          <w:sz w:val="30"/>
          <w:szCs w:val="30"/>
        </w:rPr>
        <w:t>频作品，须在报名表中标注“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AI</w:t>
      </w:r>
      <w:r>
        <w:rPr>
          <w:rFonts w:hint="eastAsia" w:ascii="方正仿宋_GB2312" w:hAnsi="方正仿宋_GB2312" w:eastAsia="方正仿宋_GB2312" w:cs="方正仿宋_GB2312"/>
          <w:spacing w:val="8"/>
          <w:sz w:val="30"/>
          <w:szCs w:val="30"/>
        </w:rPr>
        <w:t>生成”。</w:t>
      </w:r>
    </w:p>
    <w:p w14:paraId="4CD47E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9" w:right="116" w:firstLine="631"/>
        <w:textAlignment w:val="baseline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-1"/>
          <w:sz w:val="30"/>
          <w:szCs w:val="30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pacing w:val="-1"/>
          <w:sz w:val="30"/>
          <w:szCs w:val="30"/>
          <w:lang w:val="en-US" w:eastAsia="zh-CN"/>
        </w:rPr>
        <w:t>二</w:t>
      </w:r>
      <w:r>
        <w:rPr>
          <w:rFonts w:hint="eastAsia" w:ascii="方正仿宋_GB2312" w:hAnsi="方正仿宋_GB2312" w:eastAsia="方正仿宋_GB2312" w:cs="方正仿宋_GB2312"/>
          <w:spacing w:val="-1"/>
          <w:sz w:val="30"/>
          <w:szCs w:val="30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pacing w:val="-1"/>
          <w:sz w:val="30"/>
          <w:szCs w:val="30"/>
        </w:rPr>
        <w:t>视频类。时长：15秒至180秒（时长不得超过180秒，时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</w:rPr>
        <w:t>长90秒以内的作品优先）。作品格式为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MP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</w:rPr>
        <w:t>4格式，</w:t>
      </w:r>
      <w:r>
        <w:rPr>
          <w:rFonts w:hint="eastAsia" w:ascii="方正仿宋_GB2312" w:hAnsi="方正仿宋_GB2312" w:eastAsia="方正仿宋_GB2312" w:cs="方正仿宋_GB2312"/>
          <w:spacing w:val="8"/>
          <w:sz w:val="30"/>
          <w:szCs w:val="30"/>
        </w:rPr>
        <w:t>须为分辨率</w:t>
      </w:r>
      <w:r>
        <w:rPr>
          <w:rFonts w:hint="eastAsia" w:ascii="方正仿宋_GB2312" w:hAnsi="方正仿宋_GB2312" w:eastAsia="方正仿宋_GB2312" w:cs="方正仿宋_GB2312"/>
          <w:spacing w:val="-7"/>
          <w:sz w:val="30"/>
          <w:szCs w:val="30"/>
        </w:rPr>
        <w:t>不低于1920×1080（16∶9）、码率不低于15Mbps的高清视频，</w:t>
      </w:r>
      <w:r>
        <w:rPr>
          <w:rFonts w:hint="eastAsia" w:ascii="方正仿宋_GB2312" w:hAnsi="方正仿宋_GB2312" w:eastAsia="方正仿宋_GB2312" w:cs="方正仿宋_GB2312"/>
          <w:spacing w:val="-1"/>
          <w:sz w:val="30"/>
          <w:szCs w:val="30"/>
        </w:rPr>
        <w:t>鼓励报送分辨率为3840×2160（16∶9）的4K超高清视频（若视</w:t>
      </w:r>
      <w:r>
        <w:rPr>
          <w:rFonts w:hint="eastAsia" w:ascii="方正仿宋_GB2312" w:hAnsi="方正仿宋_GB2312" w:eastAsia="方正仿宋_GB2312" w:cs="方正仿宋_GB2312"/>
          <w:spacing w:val="-2"/>
          <w:sz w:val="30"/>
          <w:szCs w:val="30"/>
        </w:rPr>
        <w:t>频编码采用AVS3标准，码率不低于18Mbps，视</w:t>
      </w:r>
      <w:r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</w:rPr>
        <w:t>频编码采用AVS2</w:t>
      </w:r>
      <w:r>
        <w:rPr>
          <w:rFonts w:hint="eastAsia" w:ascii="方正仿宋_GB2312" w:hAnsi="方正仿宋_GB2312" w:eastAsia="方正仿宋_GB2312" w:cs="方正仿宋_GB2312"/>
          <w:spacing w:val="7"/>
          <w:sz w:val="30"/>
          <w:szCs w:val="30"/>
        </w:rPr>
        <w:t>标准，码率不低于36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Mbps</w:t>
      </w:r>
      <w:r>
        <w:rPr>
          <w:rFonts w:hint="eastAsia" w:ascii="方正仿宋_GB2312" w:hAnsi="方正仿宋_GB2312" w:eastAsia="方正仿宋_GB2312" w:cs="方正仿宋_GB2312"/>
          <w:spacing w:val="7"/>
          <w:sz w:val="30"/>
          <w:szCs w:val="30"/>
        </w:rPr>
        <w:t>）。</w:t>
      </w:r>
    </w:p>
    <w:p w14:paraId="53FAF3C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28" w:right="18" w:firstLine="618"/>
        <w:textAlignment w:val="baseline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6"/>
          <w:sz w:val="30"/>
          <w:szCs w:val="30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pacing w:val="6"/>
          <w:sz w:val="30"/>
          <w:szCs w:val="30"/>
          <w:lang w:val="en-US" w:eastAsia="zh-CN"/>
        </w:rPr>
        <w:t>三</w:t>
      </w:r>
      <w:r>
        <w:rPr>
          <w:rFonts w:hint="eastAsia" w:ascii="方正仿宋_GB2312" w:hAnsi="方正仿宋_GB2312" w:eastAsia="方正仿宋_GB2312" w:cs="方正仿宋_GB2312"/>
          <w:spacing w:val="6"/>
          <w:sz w:val="30"/>
          <w:szCs w:val="30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pacing w:val="6"/>
          <w:sz w:val="30"/>
          <w:szCs w:val="30"/>
        </w:rPr>
        <w:t>生成式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AI</w:t>
      </w:r>
      <w:r>
        <w:rPr>
          <w:rFonts w:hint="eastAsia" w:ascii="方正仿宋_GB2312" w:hAnsi="方正仿宋_GB2312" w:eastAsia="方正仿宋_GB2312" w:cs="方正仿宋_GB2312"/>
          <w:spacing w:val="6"/>
          <w:sz w:val="30"/>
          <w:szCs w:val="30"/>
        </w:rPr>
        <w:t>视频类。特指采用生成式人</w:t>
      </w: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</w:rPr>
        <w:t>工智能技术制作的视</w:t>
      </w:r>
      <w:r>
        <w:rPr>
          <w:rFonts w:hint="eastAsia" w:ascii="方正仿宋_GB2312" w:hAnsi="方正仿宋_GB2312" w:eastAsia="方正仿宋_GB2312" w:cs="方正仿宋_GB2312"/>
          <w:spacing w:val="3"/>
          <w:sz w:val="30"/>
          <w:szCs w:val="30"/>
        </w:rPr>
        <w:t>频作品。作品中由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AI</w:t>
      </w:r>
      <w:r>
        <w:rPr>
          <w:rFonts w:hint="eastAsia" w:ascii="方正仿宋_GB2312" w:hAnsi="方正仿宋_GB2312" w:eastAsia="方正仿宋_GB2312" w:cs="方正仿宋_GB2312"/>
          <w:spacing w:val="3"/>
          <w:sz w:val="30"/>
          <w:szCs w:val="30"/>
        </w:rPr>
        <w:t>技术生成的画面时长占比达到或超过50%的，</w:t>
      </w:r>
      <w:r>
        <w:rPr>
          <w:rFonts w:hint="eastAsia" w:ascii="方正仿宋_GB2312" w:hAnsi="方正仿宋_GB2312" w:eastAsia="方正仿宋_GB2312" w:cs="方正仿宋_GB2312"/>
          <w:spacing w:val="13"/>
          <w:sz w:val="30"/>
          <w:szCs w:val="30"/>
        </w:rPr>
        <w:t>须报送本类别。须在视频画面右下角全程标注显示</w:t>
      </w:r>
      <w:r>
        <w:rPr>
          <w:rFonts w:hint="eastAsia" w:ascii="方正仿宋_GB2312" w:hAnsi="方正仿宋_GB2312" w:eastAsia="方正仿宋_GB2312" w:cs="方正仿宋_GB2312"/>
          <w:spacing w:val="12"/>
          <w:sz w:val="30"/>
          <w:szCs w:val="30"/>
        </w:rPr>
        <w:t>白色黑体“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AI</w:t>
      </w: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</w:rPr>
        <w:t>生成”标识。时长15—180秒（90秒以内作品优先</w:t>
      </w:r>
      <w:r>
        <w:rPr>
          <w:rFonts w:hint="eastAsia" w:ascii="方正仿宋_GB2312" w:hAnsi="方正仿宋_GB2312" w:eastAsia="方正仿宋_GB2312" w:cs="方正仿宋_GB2312"/>
          <w:spacing w:val="-4"/>
          <w:sz w:val="30"/>
          <w:szCs w:val="30"/>
        </w:rPr>
        <w:t>）；</w:t>
      </w: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</w:rPr>
        <w:t>分辨率不</w:t>
      </w:r>
      <w:r>
        <w:rPr>
          <w:rFonts w:hint="eastAsia" w:ascii="方正仿宋_GB2312" w:hAnsi="方正仿宋_GB2312" w:eastAsia="方正仿宋_GB2312" w:cs="方正仿宋_GB2312"/>
          <w:spacing w:val="-6"/>
          <w:sz w:val="30"/>
          <w:szCs w:val="30"/>
        </w:rPr>
        <w:t>低于1920×1080（16∶9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），</w:t>
      </w:r>
      <w:r>
        <w:rPr>
          <w:rFonts w:hint="eastAsia" w:ascii="方正仿宋_GB2312" w:hAnsi="方正仿宋_GB2312" w:eastAsia="方正仿宋_GB2312" w:cs="方正仿宋_GB2312"/>
          <w:spacing w:val="-6"/>
          <w:sz w:val="30"/>
          <w:szCs w:val="30"/>
        </w:rPr>
        <w:t>帧率不低于25fps，码率要求与普通</w:t>
      </w:r>
      <w:r>
        <w:rPr>
          <w:rFonts w:hint="eastAsia" w:ascii="方正仿宋_GB2312" w:hAnsi="方正仿宋_GB2312" w:eastAsia="方正仿宋_GB2312" w:cs="方正仿宋_GB2312"/>
          <w:spacing w:val="7"/>
          <w:sz w:val="30"/>
          <w:szCs w:val="30"/>
        </w:rPr>
        <w:t>视频类作品相同。</w:t>
      </w:r>
    </w:p>
    <w:p w14:paraId="6D95A45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13" w:firstLine="637"/>
        <w:jc w:val="both"/>
        <w:textAlignment w:val="baseline"/>
        <w:rPr>
          <w:rFonts w:hint="eastAsia" w:ascii="方正仿宋_GB2312" w:hAnsi="方正仿宋_GB2312" w:eastAsia="方正仿宋_GB2312" w:cs="方正仿宋_GB2312"/>
          <w:b/>
          <w:bCs/>
          <w:spacing w:val="1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6"/>
          <w:sz w:val="30"/>
          <w:szCs w:val="30"/>
        </w:rPr>
        <w:t>所有使用生成式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AI</w:t>
      </w:r>
      <w:r>
        <w:rPr>
          <w:rFonts w:hint="eastAsia" w:ascii="方正仿宋_GB2312" w:hAnsi="方正仿宋_GB2312" w:eastAsia="方正仿宋_GB2312" w:cs="方正仿宋_GB2312"/>
          <w:spacing w:val="6"/>
          <w:sz w:val="30"/>
          <w:szCs w:val="30"/>
        </w:rPr>
        <w:t>技术制作的作品，应符合《互联</w:t>
      </w: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</w:rPr>
        <w:t>网信息服</w:t>
      </w:r>
      <w:r>
        <w:rPr>
          <w:rFonts w:hint="eastAsia" w:ascii="方正仿宋_GB2312" w:hAnsi="方正仿宋_GB2312" w:eastAsia="方正仿宋_GB2312" w:cs="方正仿宋_GB2312"/>
          <w:spacing w:val="13"/>
          <w:sz w:val="30"/>
          <w:szCs w:val="30"/>
        </w:rPr>
        <w:t>务深度合成管理规定》《生成式人工智能服务管理暂行办法</w:t>
      </w:r>
      <w:r>
        <w:rPr>
          <w:rFonts w:hint="eastAsia" w:ascii="方正仿宋_GB2312" w:hAnsi="方正仿宋_GB2312" w:eastAsia="方正仿宋_GB2312" w:cs="方正仿宋_GB2312"/>
          <w:spacing w:val="12"/>
          <w:sz w:val="30"/>
          <w:szCs w:val="30"/>
        </w:rPr>
        <w:t>》等</w:t>
      </w:r>
      <w:r>
        <w:rPr>
          <w:rFonts w:hint="eastAsia" w:ascii="方正仿宋_GB2312" w:hAnsi="方正仿宋_GB2312" w:eastAsia="方正仿宋_GB2312" w:cs="方正仿宋_GB2312"/>
          <w:spacing w:val="6"/>
          <w:sz w:val="30"/>
          <w:szCs w:val="30"/>
        </w:rPr>
        <w:t>相关管理规定。合成内容应有合法来源，不得侵害他人知识产权、</w:t>
      </w: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</w:rPr>
        <w:t>肖像权及名誉权。</w:t>
      </w:r>
    </w:p>
    <w:p w14:paraId="2E04A3F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3" w:beforeLines="100" w:line="480" w:lineRule="exact"/>
        <w:ind w:left="624"/>
        <w:textAlignment w:val="baseline"/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bCs/>
          <w:spacing w:val="10"/>
          <w:sz w:val="30"/>
          <w:szCs w:val="30"/>
          <w:lang w:val="en-US" w:eastAsia="zh-CN"/>
        </w:rPr>
        <w:t>三、</w:t>
      </w:r>
      <w:r>
        <w:rPr>
          <w:rFonts w:hint="eastAsia" w:ascii="方正仿宋_GB2312" w:hAnsi="方正仿宋_GB2312" w:eastAsia="方正仿宋_GB2312" w:cs="方正仿宋_GB2312"/>
          <w:b/>
          <w:bCs/>
          <w:spacing w:val="10"/>
          <w:sz w:val="30"/>
          <w:szCs w:val="30"/>
        </w:rPr>
        <w:t>作品报送要求</w:t>
      </w:r>
    </w:p>
    <w:p w14:paraId="560CF71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right="7" w:firstLine="673"/>
        <w:textAlignment w:val="baseline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  <w:lang w:val="en-US" w:eastAsia="zh-CN"/>
        </w:rPr>
        <w:t>一</w:t>
      </w: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</w:rPr>
        <w:t>音频类、视频类、生成式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AI</w:t>
      </w:r>
      <w:r>
        <w:rPr>
          <w:rFonts w:hint="eastAsia" w:ascii="方正仿宋_GB2312" w:hAnsi="方正仿宋_GB2312" w:eastAsia="方正仿宋_GB2312" w:cs="方正仿宋_GB2312"/>
          <w:spacing w:val="5"/>
          <w:sz w:val="30"/>
          <w:szCs w:val="30"/>
        </w:rPr>
        <w:t>视频类参赛作品于202</w:t>
      </w:r>
      <w:r>
        <w:rPr>
          <w:rFonts w:hint="eastAsia" w:ascii="方正仿宋_GB2312" w:hAnsi="方正仿宋_GB2312" w:eastAsia="方正仿宋_GB2312" w:cs="方正仿宋_GB2312"/>
          <w:spacing w:val="4"/>
          <w:sz w:val="30"/>
          <w:szCs w:val="30"/>
        </w:rPr>
        <w:t>5年8</w:t>
      </w:r>
      <w:r>
        <w:rPr>
          <w:rFonts w:hint="eastAsia" w:ascii="方正仿宋_GB2312" w:hAnsi="方正仿宋_GB2312" w:eastAsia="方正仿宋_GB2312" w:cs="方正仿宋_GB2312"/>
          <w:spacing w:val="-1"/>
          <w:sz w:val="30"/>
          <w:szCs w:val="30"/>
        </w:rPr>
        <w:t>月1</w:t>
      </w:r>
      <w:r>
        <w:rPr>
          <w:rFonts w:hint="eastAsia" w:ascii="方正仿宋_GB2312" w:hAnsi="方正仿宋_GB2312" w:eastAsia="方正仿宋_GB2312" w:cs="方正仿宋_GB2312"/>
          <w:spacing w:val="-1"/>
          <w:sz w:val="30"/>
          <w:szCs w:val="30"/>
          <w:lang w:eastAsia="zh-CN"/>
        </w:rPr>
        <w:t>日起至2026年</w:t>
      </w:r>
      <w:r>
        <w:rPr>
          <w:rFonts w:hint="eastAsia" w:ascii="方正仿宋_GB2312" w:hAnsi="方正仿宋_GB2312" w:eastAsia="方正仿宋_GB2312" w:cs="方正仿宋_GB2312"/>
          <w:spacing w:val="-1"/>
          <w:sz w:val="30"/>
          <w:szCs w:val="30"/>
        </w:rPr>
        <w:t>8月31</w:t>
      </w:r>
      <w:r>
        <w:rPr>
          <w:rFonts w:hint="eastAsia" w:ascii="方正仿宋_GB2312" w:hAnsi="方正仿宋_GB2312" w:eastAsia="方正仿宋_GB2312" w:cs="方正仿宋_GB2312"/>
          <w:spacing w:val="-1"/>
          <w:sz w:val="30"/>
          <w:szCs w:val="30"/>
          <w:lang w:eastAsia="zh-CN"/>
        </w:rPr>
        <w:t>日在</w:t>
      </w:r>
      <w:r>
        <w:rPr>
          <w:rFonts w:hint="eastAsia" w:ascii="方正仿宋_GB2312" w:hAnsi="方正仿宋_GB2312" w:eastAsia="方正仿宋_GB2312" w:cs="方正仿宋_GB2312"/>
          <w:spacing w:val="-1"/>
          <w:sz w:val="30"/>
          <w:szCs w:val="30"/>
        </w:rPr>
        <w:t>各级各类广播电视播出机构、节目制</w:t>
      </w:r>
      <w:r>
        <w:rPr>
          <w:rFonts w:hint="eastAsia" w:ascii="方正仿宋_GB2312" w:hAnsi="方正仿宋_GB2312" w:eastAsia="方正仿宋_GB2312" w:cs="方正仿宋_GB2312"/>
          <w:spacing w:val="14"/>
          <w:sz w:val="30"/>
          <w:szCs w:val="30"/>
        </w:rPr>
        <w:t>作机构创作或在各级各类广播电视播出机构播出</w:t>
      </w:r>
      <w:r>
        <w:rPr>
          <w:rFonts w:hint="eastAsia" w:ascii="方正仿宋_GB2312" w:hAnsi="方正仿宋_GB2312" w:eastAsia="方正仿宋_GB2312" w:cs="方正仿宋_GB2312"/>
          <w:spacing w:val="13"/>
          <w:sz w:val="30"/>
          <w:szCs w:val="30"/>
        </w:rPr>
        <w:t>，在网络、视听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APP</w:t>
      </w:r>
      <w:r>
        <w:rPr>
          <w:rFonts w:hint="eastAsia" w:ascii="方正仿宋_GB2312" w:hAnsi="方正仿宋_GB2312" w:eastAsia="方正仿宋_GB2312" w:cs="方正仿宋_GB2312"/>
          <w:spacing w:val="18"/>
          <w:sz w:val="30"/>
          <w:szCs w:val="30"/>
        </w:rPr>
        <w:t>等新媒体发布，且未获得过国内同类型比赛奖项或扶持的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</w:rPr>
        <w:t>作品。</w:t>
      </w:r>
    </w:p>
    <w:p w14:paraId="14AD5E7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14" w:firstLine="627"/>
        <w:textAlignment w:val="baseline"/>
        <w:rPr>
          <w:rFonts w:hint="eastAsia" w:ascii="方正仿宋_GB2312" w:hAnsi="方正仿宋_GB2312" w:eastAsia="方正仿宋_GB2312" w:cs="方正仿宋_GB2312"/>
          <w:spacing w:val="7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10"/>
          <w:sz w:val="30"/>
          <w:szCs w:val="30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pacing w:val="10"/>
          <w:sz w:val="30"/>
          <w:szCs w:val="30"/>
          <w:lang w:val="en-US" w:eastAsia="zh-CN"/>
        </w:rPr>
        <w:t>二</w:t>
      </w:r>
      <w:r>
        <w:rPr>
          <w:rFonts w:hint="eastAsia" w:ascii="方正仿宋_GB2312" w:hAnsi="方正仿宋_GB2312" w:eastAsia="方正仿宋_GB2312" w:cs="方正仿宋_GB2312"/>
          <w:spacing w:val="10"/>
          <w:sz w:val="30"/>
          <w:szCs w:val="30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pacing w:val="10"/>
          <w:sz w:val="30"/>
          <w:szCs w:val="30"/>
        </w:rPr>
        <w:t>参赛作品须由作品版权单位（或个人）报送，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</w:rPr>
        <w:t>如由其他单</w:t>
      </w:r>
      <w:r>
        <w:rPr>
          <w:rFonts w:hint="eastAsia" w:ascii="方正仿宋_GB2312" w:hAnsi="方正仿宋_GB2312" w:eastAsia="方正仿宋_GB2312" w:cs="方正仿宋_GB2312"/>
          <w:spacing w:val="13"/>
          <w:sz w:val="30"/>
          <w:szCs w:val="30"/>
        </w:rPr>
        <w:t>位（或个人）报名参赛，必须事先征得作品版权单位（或个人）</w:t>
      </w:r>
      <w:r>
        <w:rPr>
          <w:rFonts w:hint="eastAsia" w:ascii="方正仿宋_GB2312" w:hAnsi="方正仿宋_GB2312" w:eastAsia="方正仿宋_GB2312" w:cs="方正仿宋_GB2312"/>
          <w:spacing w:val="8"/>
          <w:sz w:val="30"/>
          <w:szCs w:val="30"/>
        </w:rPr>
        <w:t>的同意，若发生版权纠纷，责任由报送单位（或个人）自负，所</w:t>
      </w:r>
      <w:r>
        <w:rPr>
          <w:rFonts w:hint="eastAsia" w:ascii="方正仿宋_GB2312" w:hAnsi="方正仿宋_GB2312" w:eastAsia="方正仿宋_GB2312" w:cs="方正仿宋_GB2312"/>
          <w:spacing w:val="7"/>
          <w:sz w:val="30"/>
          <w:szCs w:val="30"/>
        </w:rPr>
        <w:t>获扶持项目将予以撤销。</w:t>
      </w:r>
    </w:p>
    <w:p w14:paraId="799D57D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14" w:firstLine="627"/>
        <w:textAlignment w:val="baseline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  <w:lang w:val="en-US" w:eastAsia="zh-CN"/>
        </w:rPr>
        <w:t>三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</w:rPr>
        <w:t>参赛作品报送单位（或个人）须拥有作品完全版权；共有</w:t>
      </w:r>
      <w:r>
        <w:rPr>
          <w:rFonts w:hint="eastAsia" w:ascii="方正仿宋_GB2312" w:hAnsi="方正仿宋_GB2312" w:eastAsia="方正仿宋_GB2312" w:cs="方正仿宋_GB2312"/>
          <w:spacing w:val="8"/>
          <w:sz w:val="30"/>
          <w:szCs w:val="30"/>
        </w:rPr>
        <w:t>版权作品参赛，需附作品共有版权说明。</w:t>
      </w:r>
    </w:p>
    <w:p w14:paraId="76019A3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11" w:right="155" w:firstLine="622"/>
        <w:textAlignment w:val="baseline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10"/>
          <w:sz w:val="30"/>
          <w:szCs w:val="30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pacing w:val="10"/>
          <w:sz w:val="30"/>
          <w:szCs w:val="30"/>
          <w:lang w:val="en-US" w:eastAsia="zh-CN"/>
        </w:rPr>
        <w:t>四</w:t>
      </w:r>
      <w:r>
        <w:rPr>
          <w:rFonts w:hint="eastAsia" w:ascii="方正仿宋_GB2312" w:hAnsi="方正仿宋_GB2312" w:eastAsia="方正仿宋_GB2312" w:cs="方正仿宋_GB2312"/>
          <w:spacing w:val="10"/>
          <w:sz w:val="30"/>
          <w:szCs w:val="30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pacing w:val="10"/>
          <w:sz w:val="30"/>
          <w:szCs w:val="30"/>
        </w:rPr>
        <w:t>为确保参赛作品公平公正，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10"/>
          <w:sz w:val="30"/>
          <w:szCs w:val="30"/>
          <w:u w:val="none"/>
        </w:rPr>
        <w:t>参赛的公益广告作品中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9"/>
          <w:sz w:val="30"/>
          <w:szCs w:val="30"/>
          <w:u w:val="none"/>
        </w:rPr>
        <w:t>不得出</w:t>
      </w:r>
      <w:r>
        <w:rPr>
          <w:rFonts w:hint="eastAsia" w:ascii="方正仿宋_GB2312" w:hAnsi="方正仿宋_GB2312" w:eastAsia="方正仿宋_GB2312" w:cs="方正仿宋_GB2312"/>
          <w:b w:val="0"/>
          <w:bCs w:val="0"/>
          <w:spacing w:val="13"/>
          <w:sz w:val="30"/>
          <w:szCs w:val="30"/>
          <w:u w:val="none"/>
        </w:rPr>
        <w:t>现任何参赛单位和个人的相关信息，</w:t>
      </w:r>
      <w:r>
        <w:rPr>
          <w:rFonts w:hint="eastAsia" w:ascii="方正仿宋_GB2312" w:hAnsi="方正仿宋_GB2312" w:eastAsia="方正仿宋_GB2312" w:cs="方正仿宋_GB2312"/>
          <w:spacing w:val="13"/>
          <w:sz w:val="30"/>
          <w:szCs w:val="30"/>
        </w:rPr>
        <w:t>否则，将视为自动放弃参赛</w:t>
      </w:r>
      <w:r>
        <w:rPr>
          <w:rFonts w:hint="eastAsia" w:ascii="方正仿宋_GB2312" w:hAnsi="方正仿宋_GB2312" w:eastAsia="方正仿宋_GB2312" w:cs="方正仿宋_GB2312"/>
          <w:spacing w:val="-1"/>
          <w:sz w:val="30"/>
          <w:szCs w:val="30"/>
        </w:rPr>
        <w:t>资格。</w:t>
      </w:r>
    </w:p>
    <w:p w14:paraId="400DF7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firstLine="644"/>
        <w:textAlignment w:val="baseline"/>
        <w:rPr>
          <w:rFonts w:hint="eastAsia" w:ascii="方正仿宋_GB2312" w:hAnsi="方正仿宋_GB2312" w:eastAsia="方正仿宋_GB2312" w:cs="方正仿宋_GB2312"/>
          <w:spacing w:val="8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  <w:lang w:val="en-US" w:eastAsia="zh-CN"/>
        </w:rPr>
        <w:t>五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</w:rPr>
        <w:t>参赛者无须支付报名费用，报送作品数量不限。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  <w:lang w:val="en-US" w:eastAsia="zh-CN"/>
        </w:rPr>
        <w:t>由学校党委宣传部收集汇总后，统一</w:t>
      </w:r>
      <w:r>
        <w:rPr>
          <w:rFonts w:hint="eastAsia" w:ascii="方正仿宋_GB2312" w:hAnsi="方正仿宋_GB2312" w:eastAsia="方正仿宋_GB2312" w:cs="方正仿宋_GB2312"/>
          <w:spacing w:val="13"/>
          <w:sz w:val="30"/>
          <w:szCs w:val="30"/>
        </w:rPr>
        <w:t>实行线上报送作品和相关材料</w:t>
      </w:r>
      <w:r>
        <w:rPr>
          <w:rFonts w:hint="eastAsia" w:ascii="方正仿宋_GB2312" w:hAnsi="方正仿宋_GB2312" w:eastAsia="方正仿宋_GB2312" w:cs="方正仿宋_GB2312"/>
          <w:spacing w:val="13"/>
          <w:sz w:val="30"/>
          <w:szCs w:val="30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pacing w:val="6"/>
          <w:sz w:val="30"/>
          <w:szCs w:val="30"/>
          <w:lang w:val="en-US" w:eastAsia="zh-CN"/>
        </w:rPr>
        <w:t>请务必在2026年8月25日12时前将参赛作品以及</w:t>
      </w:r>
      <w:r>
        <w:rPr>
          <w:rFonts w:hint="eastAsia" w:ascii="方正仿宋_GB2312" w:hAnsi="方正仿宋_GB2312" w:eastAsia="方正仿宋_GB2312" w:cs="方正仿宋_GB2312"/>
          <w:spacing w:val="6"/>
          <w:sz w:val="30"/>
          <w:szCs w:val="30"/>
        </w:rPr>
        <w:t>《2026西部陆海新通道视听公益广告大赛作</w:t>
      </w:r>
      <w:r>
        <w:rPr>
          <w:rFonts w:hint="eastAsia" w:ascii="方正仿宋_GB2312" w:hAnsi="方正仿宋_GB2312" w:eastAsia="方正仿宋_GB2312" w:cs="方正仿宋_GB2312"/>
          <w:spacing w:val="8"/>
          <w:sz w:val="30"/>
          <w:szCs w:val="30"/>
        </w:rPr>
        <w:t>品报名表》</w:t>
      </w:r>
      <w:r>
        <w:rPr>
          <w:rFonts w:hint="eastAsia" w:ascii="方正仿宋_GB2312" w:hAnsi="方正仿宋_GB2312" w:eastAsia="方正仿宋_GB2312" w:cs="方正仿宋_GB2312"/>
          <w:spacing w:val="8"/>
          <w:sz w:val="30"/>
          <w:szCs w:val="30"/>
          <w:lang w:val="en-US" w:eastAsia="zh-CN"/>
        </w:rPr>
        <w:t>签字扫描件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pacing w:val="8"/>
          <w:sz w:val="30"/>
          <w:szCs w:val="30"/>
          <w:lang w:val="en-US" w:eastAsia="zh-CN"/>
        </w:rPr>
        <w:t>发送至学校党委宣传部邮箱</w:t>
      </w:r>
      <w:r>
        <w:rPr>
          <w:rFonts w:hint="eastAsia" w:ascii="方正仿宋_GB2312" w:hAnsi="方正仿宋_GB2312" w:eastAsia="方正仿宋_GB2312" w:cs="方正仿宋_GB2312"/>
          <w:color w:val="auto"/>
          <w:spacing w:val="8"/>
          <w:sz w:val="30"/>
          <w:szCs w:val="30"/>
          <w:u w:val="none"/>
          <w:lang w:val="en-US" w:eastAsia="zh-CN"/>
        </w:rPr>
        <w:t>gxsdwmb@163.com</w:t>
      </w:r>
      <w:r>
        <w:rPr>
          <w:rFonts w:hint="eastAsia" w:ascii="方正仿宋_GB2312" w:hAnsi="方正仿宋_GB2312" w:eastAsia="方正仿宋_GB2312" w:cs="方正仿宋_GB2312"/>
          <w:spacing w:val="8"/>
          <w:sz w:val="30"/>
          <w:szCs w:val="30"/>
        </w:rPr>
        <w:t>。</w:t>
      </w:r>
    </w:p>
    <w:p w14:paraId="1898B33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firstLine="644"/>
        <w:textAlignment w:val="baseline"/>
      </w:pPr>
      <w:r>
        <w:rPr>
          <w:rFonts w:hint="eastAsia" w:ascii="方正仿宋_GB2312" w:hAnsi="方正仿宋_GB2312" w:eastAsia="方正仿宋_GB2312" w:cs="方正仿宋_GB2312"/>
          <w:spacing w:val="8"/>
          <w:sz w:val="30"/>
          <w:szCs w:val="30"/>
          <w:lang w:val="en-US" w:eastAsia="zh-CN"/>
        </w:rPr>
        <w:t>（六）</w:t>
      </w:r>
      <w:r>
        <w:rPr>
          <w:rFonts w:hint="eastAsia" w:ascii="方正仿宋_GB2312" w:hAnsi="方正仿宋_GB2312" w:eastAsia="方正仿宋_GB2312" w:cs="方正仿宋_GB2312"/>
          <w:spacing w:val="9"/>
          <w:sz w:val="30"/>
          <w:szCs w:val="30"/>
        </w:rPr>
        <w:t>凡投稿者，均视为确认并遵守本次大赛的各项规定。本次</w:t>
      </w:r>
      <w:r>
        <w:rPr>
          <w:rFonts w:hint="eastAsia" w:ascii="方正仿宋_GB2312" w:hAnsi="方正仿宋_GB2312" w:eastAsia="方正仿宋_GB2312" w:cs="方正仿宋_GB2312"/>
          <w:spacing w:val="7"/>
          <w:sz w:val="30"/>
          <w:szCs w:val="30"/>
        </w:rPr>
        <w:t>大赛的最终解释权归主办单位所有。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F29E826-7CE4-4257-983C-5EA6C00611A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C7726DE-F50A-4CCD-AF01-6D89366FBA8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8207E44-74C9-4C0B-9061-3869F37AFA8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2A6056"/>
    <w:rsid w:val="04175C6E"/>
    <w:rsid w:val="23CE4694"/>
    <w:rsid w:val="44491813"/>
    <w:rsid w:val="4A2A6056"/>
    <w:rsid w:val="4DF752CF"/>
    <w:rsid w:val="540E6761"/>
    <w:rsid w:val="671A3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semiHidden/>
    <w:qFormat/>
    <w:uiPriority w:val="0"/>
    <w:rPr>
      <w:rFonts w:ascii="微软雅黑" w:hAnsi="微软雅黑" w:eastAsia="微软雅黑" w:cs="微软雅黑"/>
      <w:sz w:val="49"/>
      <w:szCs w:val="4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30618da9-020f-4656-b356-ffd0bb8dbf63</errorID>
      <errorWord>白色黑</errorWord>
      <group>L1_Grammar</group>
      <groupName>语法问题</groupName>
      <ability>L2_Order</ability>
      <abilityName>语序不当</abilityName>
      <candidateList>
        <item>黑色白</item>
      </candidateList>
      <explain>句子可能没有遵循时空、逻辑顺序，或者介词、关联词等位置不当。</explain>
      <paraID>53FAF3C0</paraID>
      <start>82</start>
      <end>85</end>
      <status>ignored</status>
      <modifiedWord/>
      <trackRevisions>false</trackRevisions>
    </reviewItem>
    <reviewItem>
      <errorID>5e8b8a81-c660-4773-bc59-8049c8601fb6</errorID>
      <errorWord>日</errorWord>
      <group>L1_Word</group>
      <groupName>字词问题</groupName>
      <ability>L2_Typo</ability>
      <abilityName>字词错误</abilityName>
      <candidateList>
        <item>日在</item>
      </candidateList>
      <explain/>
      <paraID>560CF718</paraID>
      <start>44</start>
      <end>46</end>
      <status>modified</status>
      <modifiedWord>日在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2913137-d2c2-49ae-93d7-a3089dbf8d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1668</Words>
  <Characters>1796</Characters>
  <Lines>0</Lines>
  <Paragraphs>0</Paragraphs>
  <TotalTime>0</TotalTime>
  <ScaleCrop>false</ScaleCrop>
  <LinksUpToDate>false</LinksUpToDate>
  <CharactersWithSpaces>1796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2026-06-29T06:35:00Z</dcterms:created>
  <dc:creator>大鱼</dc:creator>
  <cp:lastModifiedBy>大鱼</cp:lastModifiedBy>
  <dcterms:modified xsi:type="dcterms:W3CDTF">2026-07-01T06:38:11Z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E5439F60B0ED499DA7B82F0B75FCAE9C_11</vt:lpwstr>
  </property>
  <property fmtid="{D5CDD505-2E9C-101B-9397-08002B2CF9AE}" pid="4" name="KSOTemplateDocerSaveRecord">
    <vt:lpwstr>eyJoZGlkIjoiMDM0MjBiOTY0ZjBhY2M3ZTQxZTljMDk3Yzk3MTBjNmMiLCJ1c2VySWQiOiI1MjQzMzc1OTEifQ==</vt:lpwstr>
  </property>
</Properties>
</file>