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009FCC">
      <w:pPr>
        <w:widowControl/>
        <w:jc w:val="center"/>
        <w:rPr>
          <w:rFonts w:hint="eastAsia" w:eastAsia="方正小标宋简体"/>
          <w:bCs/>
          <w:color w:val="000000"/>
          <w:kern w:val="0"/>
          <w:sz w:val="36"/>
          <w:szCs w:val="36"/>
        </w:rPr>
      </w:pPr>
      <w:r>
        <w:rPr>
          <w:rFonts w:hint="eastAsia" w:eastAsia="方正小标宋简体"/>
          <w:bCs/>
          <w:color w:val="000000"/>
          <w:kern w:val="0"/>
          <w:sz w:val="36"/>
          <w:szCs w:val="36"/>
        </w:rPr>
        <w:t>广西师范大学</w:t>
      </w:r>
      <w:r>
        <w:rPr>
          <w:rFonts w:hint="default" w:eastAsia="方正小标宋简体"/>
          <w:b/>
          <w:bCs w:val="0"/>
          <w:color w:val="000000"/>
          <w:kern w:val="0"/>
          <w:sz w:val="36"/>
          <w:szCs w:val="36"/>
        </w:rPr>
        <w:t>202</w:t>
      </w:r>
      <w:r>
        <w:rPr>
          <w:rFonts w:hint="default" w:eastAsia="方正小标宋简体"/>
          <w:b/>
          <w:bCs w:val="0"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eastAsia="方正小标宋简体"/>
          <w:bCs/>
          <w:color w:val="000000"/>
          <w:kern w:val="0"/>
          <w:sz w:val="36"/>
          <w:szCs w:val="36"/>
        </w:rPr>
        <w:t>年课程思政示范课程</w:t>
      </w:r>
    </w:p>
    <w:p w14:paraId="18C65D11">
      <w:pPr>
        <w:widowControl/>
        <w:jc w:val="center"/>
        <w:rPr>
          <w:rFonts w:hint="eastAsia" w:eastAsia="方正小标宋简体"/>
          <w:bCs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eastAsia="方正小标宋简体"/>
          <w:bCs/>
          <w:color w:val="000000"/>
          <w:kern w:val="0"/>
          <w:sz w:val="36"/>
          <w:szCs w:val="36"/>
        </w:rPr>
        <w:t>建设项目立项名单</w:t>
      </w:r>
      <w:r>
        <w:rPr>
          <w:rFonts w:hint="eastAsia" w:eastAsia="方正小标宋简体"/>
          <w:bCs/>
          <w:color w:val="000000"/>
          <w:kern w:val="0"/>
          <w:sz w:val="36"/>
          <w:szCs w:val="36"/>
          <w:lang w:eastAsia="zh-CN"/>
        </w:rPr>
        <w:t>（公示）</w:t>
      </w:r>
    </w:p>
    <w:tbl>
      <w:tblPr>
        <w:tblStyle w:val="2"/>
        <w:tblW w:w="90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3592"/>
        <w:gridCol w:w="1521"/>
        <w:gridCol w:w="3049"/>
      </w:tblGrid>
      <w:tr w14:paraId="79460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6D10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C6B43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 目 名 称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39EB6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项目负责人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BAC42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所在学院（部）</w:t>
            </w:r>
          </w:p>
        </w:tc>
      </w:tr>
      <w:tr w14:paraId="5DADC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88A14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657C9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人格权法专题研究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4276D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张融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CD0B5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法学院/律师学院</w:t>
            </w:r>
          </w:p>
        </w:tc>
      </w:tr>
      <w:tr w14:paraId="66F02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E5EC5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FA7569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科技考古导论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C7DCD5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吴双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038F6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历史文化与旅游学院</w:t>
            </w:r>
          </w:p>
        </w:tc>
      </w:tr>
      <w:tr w14:paraId="53661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8012CF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32B1CA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幼儿学习与保教质量评价研究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DE65A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王军利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7FCEB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教育学部/教师教育学院</w:t>
            </w:r>
          </w:p>
        </w:tc>
      </w:tr>
      <w:tr w14:paraId="36E3E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D8299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00511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设计教育与实践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FE5B06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马玮岐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8B819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设计学院</w:t>
            </w:r>
          </w:p>
        </w:tc>
      </w:tr>
      <w:tr w14:paraId="7157D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7971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4318A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班级管理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5BBE12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王月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E5E2A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环境与资源学院</w:t>
            </w:r>
          </w:p>
        </w:tc>
      </w:tr>
      <w:tr w14:paraId="5547F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B505D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444509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职业教育课程与教学论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40389C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郭中华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1D13B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职业技术师范学院</w:t>
            </w:r>
          </w:p>
        </w:tc>
      </w:tr>
      <w:tr w14:paraId="27C51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17F1B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26E32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商法专题研究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DE785F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刘训智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0560DB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法学院/律师学院</w:t>
            </w:r>
          </w:p>
        </w:tc>
      </w:tr>
      <w:tr w14:paraId="7CD978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E915D">
            <w:pPr>
              <w:widowControl/>
              <w:spacing w:line="360" w:lineRule="exact"/>
              <w:jc w:val="center"/>
              <w:textAlignment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53E7A4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旅游科学研究方法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7292F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蒋政权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4D22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历史文化与旅游学院</w:t>
            </w:r>
          </w:p>
        </w:tc>
      </w:tr>
      <w:tr w14:paraId="57A66C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34A7D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5CD70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应用心理专题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D5FE5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徐科朋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608E28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教育学部/教师教育学院</w:t>
            </w:r>
          </w:p>
        </w:tc>
      </w:tr>
      <w:tr w14:paraId="4B920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DA7B8">
            <w:pPr>
              <w:widowControl/>
              <w:spacing w:line="360" w:lineRule="exact"/>
              <w:jc w:val="center"/>
              <w:textAlignment w:val="center"/>
              <w:rPr>
                <w:rFonts w:hint="default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62B5F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民族团结进步融入公共政策分析课程研究</w:t>
            </w:r>
            <w:r>
              <w:rPr>
                <w:rFonts w:hint="default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——</w:t>
            </w: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基于广西师范大学研究生教学实践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126E0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姚贱苟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FBF83C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政治与公共管理学院</w:t>
            </w:r>
          </w:p>
        </w:tc>
      </w:tr>
      <w:tr w14:paraId="11A0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3818B">
            <w:pPr>
              <w:widowControl/>
              <w:spacing w:line="360" w:lineRule="exact"/>
              <w:jc w:val="center"/>
              <w:textAlignment w:val="center"/>
              <w:rPr>
                <w:rFonts w:hint="default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11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EFC39A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中外翻译简史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F97F5B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周漓云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C21E3F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外国语学院</w:t>
            </w:r>
          </w:p>
        </w:tc>
      </w:tr>
      <w:tr w14:paraId="69471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E2FFB">
            <w:pPr>
              <w:widowControl/>
              <w:spacing w:line="360" w:lineRule="exact"/>
              <w:jc w:val="center"/>
              <w:textAlignment w:val="center"/>
              <w:rPr>
                <w:rFonts w:hint="default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12</w:t>
            </w:r>
          </w:p>
        </w:tc>
        <w:tc>
          <w:tcPr>
            <w:tcW w:w="35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20F71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课程与教学论</w:t>
            </w:r>
          </w:p>
        </w:tc>
        <w:tc>
          <w:tcPr>
            <w:tcW w:w="1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8414E7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郝琦蕾</w:t>
            </w:r>
          </w:p>
        </w:tc>
        <w:tc>
          <w:tcPr>
            <w:tcW w:w="3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C60173">
            <w:pPr>
              <w:widowControl/>
              <w:spacing w:line="360" w:lineRule="exact"/>
              <w:jc w:val="center"/>
              <w:textAlignment w:val="center"/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eastAsia="仿宋_GB2312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教育学部/教师教育学院</w:t>
            </w:r>
          </w:p>
        </w:tc>
      </w:tr>
    </w:tbl>
    <w:p w14:paraId="6B2B0C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139D24B-1B81-46CF-BA7F-75520DFDDEB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FCB2291E-FA19-40F4-AE78-B8BEEACBC5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1Nzc4ODExYTg0NGRmY2YzN2MyMTY1YWIwNDNiNGYifQ=="/>
  </w:docVars>
  <w:rsids>
    <w:rsidRoot w:val="744301C5"/>
    <w:rsid w:val="1E9C08D5"/>
    <w:rsid w:val="454A3D1F"/>
    <w:rsid w:val="744301C5"/>
    <w:rsid w:val="745A1D70"/>
    <w:rsid w:val="7CFF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41"/>
    <w:basedOn w:val="3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305</Words>
  <Characters>312</Characters>
  <Lines>0</Lines>
  <Paragraphs>0</Paragraphs>
  <TotalTime>0</TotalTime>
  <ScaleCrop>false</ScaleCrop>
  <LinksUpToDate>false</LinksUpToDate>
  <CharactersWithSpaces>315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2026-05-18T02:04:00Z</dcterms:created>
  <dc:creator>王鹏宇</dc:creator>
  <cp:lastModifiedBy>王鹏宇</cp:lastModifiedBy>
  <dcterms:modified xsi:type="dcterms:W3CDTF">2026-05-18T07:49:02Z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666E12C39D48449DB5C6D34DDA3207B9_11</vt:lpwstr>
  </property>
  <property fmtid="{D5CDD505-2E9C-101B-9397-08002B2CF9AE}" pid="4" name="KSOTemplateDocerSaveRecord">
    <vt:lpwstr>eyJoZGlkIjoiOWQ1ZjU1ZWJhY2U1NjNhODNkM2FjYzMxNGQwNDVlNzMiLCJ1c2VySWQiOiI0MDQxNjY5NDYifQ==</vt:lpwstr>
  </property>
</Properties>
</file>