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719C02" w14:textId="7ED5BBE5" w:rsidR="008244B3" w:rsidRPr="008244B3" w:rsidRDefault="008244B3" w:rsidP="008244B3">
      <w:pPr>
        <w:rPr>
          <w:rFonts w:ascii="黑体" w:eastAsia="黑体" w:hAnsi="黑体" w:cs="黑体"/>
          <w:sz w:val="40"/>
          <w:szCs w:val="40"/>
        </w:rPr>
      </w:pPr>
      <w:bookmarkStart w:id="0" w:name="_Toc691743283"/>
      <w:r w:rsidRPr="008244B3">
        <w:rPr>
          <w:rFonts w:ascii="黑体" w:eastAsia="黑体" w:hAnsi="黑体" w:cs="黑体"/>
          <w:sz w:val="40"/>
          <w:szCs w:val="40"/>
        </w:rPr>
        <w:t>附件</w:t>
      </w:r>
      <w:r>
        <w:rPr>
          <w:rFonts w:ascii="黑体" w:eastAsia="黑体" w:hAnsi="黑体" w:cs="黑体" w:hint="eastAsia"/>
          <w:sz w:val="40"/>
          <w:szCs w:val="40"/>
        </w:rPr>
        <w:t>1</w:t>
      </w:r>
      <w:r w:rsidRPr="008244B3">
        <w:rPr>
          <w:rFonts w:ascii="黑体" w:eastAsia="黑体" w:hAnsi="黑体" w:cs="黑体"/>
          <w:sz w:val="40"/>
          <w:szCs w:val="40"/>
        </w:rPr>
        <w:t>：</w:t>
      </w:r>
    </w:p>
    <w:p w14:paraId="183676D5" w14:textId="34795F8D" w:rsidR="00F55A38" w:rsidRDefault="00395159" w:rsidP="00395159">
      <w:pPr>
        <w:pStyle w:val="1"/>
        <w:ind w:left="1265"/>
        <w:jc w:val="left"/>
        <w:rPr>
          <w:rFonts w:ascii="黑体" w:hAnsi="黑体" w:cs="黑体"/>
          <w:sz w:val="32"/>
          <w:szCs w:val="32"/>
        </w:rPr>
        <w:sectPr w:rsidR="00F55A38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95159">
        <w:rPr>
          <w:rFonts w:hint="eastAsia"/>
        </w:rPr>
        <w:t>“一表通”系统填报操作手册</w:t>
      </w:r>
      <w:bookmarkEnd w:id="0"/>
    </w:p>
    <w:sdt>
      <w:sdtPr>
        <w:rPr>
          <w:rFonts w:ascii="黑体" w:eastAsia="黑体" w:hAnsi="黑体" w:cs="黑体" w:hint="eastAsia"/>
          <w:sz w:val="32"/>
          <w:szCs w:val="32"/>
        </w:rPr>
        <w:id w:val="147451467"/>
        <w15:color w:val="DBDBDB"/>
        <w:docPartObj>
          <w:docPartGallery w:val="Table of Contents"/>
          <w:docPartUnique/>
        </w:docPartObj>
      </w:sdtPr>
      <w:sdtEndPr>
        <w:rPr>
          <w:rFonts w:ascii="Times New Roman" w:eastAsia="宋体" w:hAnsi="Times New Roman" w:cstheme="minorBidi"/>
          <w:sz w:val="28"/>
          <w:szCs w:val="22"/>
        </w:rPr>
      </w:sdtEndPr>
      <w:sdtContent>
        <w:p w14:paraId="7C797A9A" w14:textId="77777777" w:rsidR="00F55A38" w:rsidRDefault="008F79BE">
          <w:pPr>
            <w:jc w:val="center"/>
            <w:rPr>
              <w:rFonts w:ascii="黑体" w:eastAsia="黑体" w:hAnsi="黑体" w:cs="黑体"/>
              <w:sz w:val="32"/>
              <w:szCs w:val="32"/>
            </w:rPr>
          </w:pPr>
          <w:r>
            <w:rPr>
              <w:rFonts w:ascii="黑体" w:eastAsia="黑体" w:hAnsi="黑体" w:cs="黑体" w:hint="eastAsia"/>
              <w:sz w:val="32"/>
              <w:szCs w:val="32"/>
            </w:rPr>
            <w:t>目录</w:t>
          </w:r>
        </w:p>
        <w:p w14:paraId="5B61731C" w14:textId="77777777" w:rsidR="00F55A38" w:rsidRDefault="008F79BE">
          <w:pPr>
            <w:pStyle w:val="TOC1"/>
            <w:tabs>
              <w:tab w:val="right" w:leader="dot" w:pos="8306"/>
            </w:tabs>
          </w:pPr>
          <w:r>
            <w:rPr>
              <w:rFonts w:hint="eastAsia"/>
            </w:rPr>
            <w:fldChar w:fldCharType="begin"/>
          </w:r>
          <w:r>
            <w:rPr>
              <w:rFonts w:hint="eastAsia"/>
            </w:rPr>
            <w:instrText xml:space="preserve">TOC \o "1-3" \h \u </w:instrText>
          </w:r>
          <w:r>
            <w:rPr>
              <w:rFonts w:hint="eastAsia"/>
            </w:rPr>
            <w:fldChar w:fldCharType="separate"/>
          </w:r>
          <w:hyperlink w:anchor="_Toc1800376170" w:history="1">
            <w:r>
              <w:rPr>
                <w:rFonts w:hint="eastAsia"/>
              </w:rPr>
              <w:t>关于本手册</w:t>
            </w:r>
            <w:r>
              <w:tab/>
            </w:r>
            <w:r>
              <w:fldChar w:fldCharType="begin"/>
            </w:r>
            <w:r>
              <w:instrText xml:space="preserve"> PAGEREF _Toc1800376170 \h </w:instrText>
            </w:r>
            <w:r>
              <w:fldChar w:fldCharType="separate"/>
            </w:r>
            <w:r>
              <w:t>1</w:t>
            </w:r>
            <w:r>
              <w:fldChar w:fldCharType="end"/>
            </w:r>
          </w:hyperlink>
        </w:p>
        <w:p w14:paraId="4489DB1A" w14:textId="77777777" w:rsidR="00F55A38" w:rsidRDefault="006A77C7">
          <w:pPr>
            <w:pStyle w:val="TOC1"/>
            <w:tabs>
              <w:tab w:val="right" w:leader="dot" w:pos="8306"/>
            </w:tabs>
          </w:pPr>
          <w:hyperlink w:anchor="_Toc877702960" w:history="1">
            <w:r w:rsidR="008F79BE">
              <w:rPr>
                <w:rFonts w:hint="eastAsia"/>
              </w:rPr>
              <w:t>一、系统登录</w:t>
            </w:r>
            <w:r w:rsidR="008F79BE">
              <w:tab/>
            </w:r>
            <w:r w:rsidR="008F79BE">
              <w:fldChar w:fldCharType="begin"/>
            </w:r>
            <w:r w:rsidR="008F79BE">
              <w:instrText xml:space="preserve"> PAGEREF _Toc877702960 \h </w:instrText>
            </w:r>
            <w:r w:rsidR="008F79BE">
              <w:fldChar w:fldCharType="separate"/>
            </w:r>
            <w:r w:rsidR="008F79BE">
              <w:t>2</w:t>
            </w:r>
            <w:r w:rsidR="008F79BE">
              <w:fldChar w:fldCharType="end"/>
            </w:r>
          </w:hyperlink>
        </w:p>
        <w:p w14:paraId="77A75DCB" w14:textId="77777777" w:rsidR="00F55A38" w:rsidRDefault="006A77C7">
          <w:pPr>
            <w:pStyle w:val="TOC1"/>
            <w:tabs>
              <w:tab w:val="right" w:leader="dot" w:pos="8306"/>
            </w:tabs>
          </w:pPr>
          <w:hyperlink w:anchor="_Toc488477477" w:history="1">
            <w:r w:rsidR="008F79BE">
              <w:rPr>
                <w:rFonts w:hint="eastAsia"/>
              </w:rPr>
              <w:t>二、填报任务管理</w:t>
            </w:r>
            <w:r w:rsidR="008F79BE">
              <w:tab/>
            </w:r>
            <w:r w:rsidR="008F79BE">
              <w:fldChar w:fldCharType="begin"/>
            </w:r>
            <w:r w:rsidR="008F79BE">
              <w:instrText xml:space="preserve"> PAGEREF _Toc488477477 \h </w:instrText>
            </w:r>
            <w:r w:rsidR="008F79BE">
              <w:fldChar w:fldCharType="separate"/>
            </w:r>
            <w:r w:rsidR="008F79BE">
              <w:t>5</w:t>
            </w:r>
            <w:r w:rsidR="008F79BE">
              <w:fldChar w:fldCharType="end"/>
            </w:r>
          </w:hyperlink>
        </w:p>
        <w:p w14:paraId="6AC61D6B" w14:textId="77777777" w:rsidR="00F55A38" w:rsidRDefault="006A77C7">
          <w:pPr>
            <w:pStyle w:val="TOC2"/>
            <w:tabs>
              <w:tab w:val="right" w:leader="dot" w:pos="8306"/>
            </w:tabs>
            <w:ind w:left="560"/>
          </w:pPr>
          <w:hyperlink w:anchor="_Toc10973458" w:history="1">
            <w:r w:rsidR="008F79BE">
              <w:rPr>
                <w:rFonts w:hint="eastAsia"/>
              </w:rPr>
              <w:t xml:space="preserve">2.1 </w:t>
            </w:r>
            <w:r w:rsidR="008F79BE">
              <w:rPr>
                <w:rFonts w:hint="eastAsia"/>
              </w:rPr>
              <w:t>填报任务发布</w:t>
            </w:r>
            <w:r w:rsidR="008F79BE">
              <w:tab/>
            </w:r>
            <w:r w:rsidR="008F79BE">
              <w:fldChar w:fldCharType="begin"/>
            </w:r>
            <w:r w:rsidR="008F79BE">
              <w:instrText xml:space="preserve"> PAGEREF _Toc10973458 \h </w:instrText>
            </w:r>
            <w:r w:rsidR="008F79BE">
              <w:fldChar w:fldCharType="separate"/>
            </w:r>
            <w:r w:rsidR="008F79BE">
              <w:t>5</w:t>
            </w:r>
            <w:r w:rsidR="008F79BE">
              <w:fldChar w:fldCharType="end"/>
            </w:r>
          </w:hyperlink>
        </w:p>
        <w:p w14:paraId="4D6388A2" w14:textId="77777777" w:rsidR="00F55A38" w:rsidRDefault="006A77C7">
          <w:pPr>
            <w:pStyle w:val="TOC2"/>
            <w:tabs>
              <w:tab w:val="right" w:leader="dot" w:pos="8306"/>
            </w:tabs>
            <w:ind w:left="560"/>
          </w:pPr>
          <w:hyperlink w:anchor="_Toc1894798611" w:history="1">
            <w:r w:rsidR="008F79BE">
              <w:rPr>
                <w:rFonts w:hint="eastAsia"/>
              </w:rPr>
              <w:t xml:space="preserve">2.2 </w:t>
            </w:r>
            <w:r w:rsidR="008F79BE">
              <w:rPr>
                <w:rFonts w:hint="eastAsia"/>
              </w:rPr>
              <w:t>填报任务填写过程的暂存功能</w:t>
            </w:r>
            <w:r w:rsidR="008F79BE">
              <w:tab/>
            </w:r>
            <w:r w:rsidR="008F79BE">
              <w:fldChar w:fldCharType="begin"/>
            </w:r>
            <w:r w:rsidR="008F79BE">
              <w:instrText xml:space="preserve"> PAGEREF _Toc1894798611 \h </w:instrText>
            </w:r>
            <w:r w:rsidR="008F79BE">
              <w:fldChar w:fldCharType="separate"/>
            </w:r>
            <w:r w:rsidR="008F79BE">
              <w:t>9</w:t>
            </w:r>
            <w:r w:rsidR="008F79BE">
              <w:fldChar w:fldCharType="end"/>
            </w:r>
          </w:hyperlink>
        </w:p>
        <w:p w14:paraId="7E7D84F1" w14:textId="77777777" w:rsidR="00F55A38" w:rsidRDefault="006A77C7">
          <w:pPr>
            <w:pStyle w:val="TOC2"/>
            <w:tabs>
              <w:tab w:val="right" w:leader="dot" w:pos="8306"/>
            </w:tabs>
            <w:ind w:left="560"/>
          </w:pPr>
          <w:hyperlink w:anchor="_Toc845253714" w:history="1">
            <w:r w:rsidR="008F79BE">
              <w:rPr>
                <w:rFonts w:hint="eastAsia"/>
              </w:rPr>
              <w:t xml:space="preserve">2.3 </w:t>
            </w:r>
            <w:r w:rsidR="008F79BE">
              <w:rPr>
                <w:rFonts w:hint="eastAsia"/>
              </w:rPr>
              <w:t>填报任务终止</w:t>
            </w:r>
            <w:r w:rsidR="008F79BE">
              <w:tab/>
            </w:r>
            <w:r w:rsidR="008F79BE">
              <w:fldChar w:fldCharType="begin"/>
            </w:r>
            <w:r w:rsidR="008F79BE">
              <w:instrText xml:space="preserve"> PAGEREF _Toc845253714 \h </w:instrText>
            </w:r>
            <w:r w:rsidR="008F79BE">
              <w:fldChar w:fldCharType="separate"/>
            </w:r>
            <w:r w:rsidR="008F79BE">
              <w:t>10</w:t>
            </w:r>
            <w:r w:rsidR="008F79BE">
              <w:fldChar w:fldCharType="end"/>
            </w:r>
          </w:hyperlink>
        </w:p>
        <w:p w14:paraId="30620671" w14:textId="77777777" w:rsidR="00F55A38" w:rsidRDefault="006A77C7">
          <w:pPr>
            <w:pStyle w:val="TOC1"/>
            <w:tabs>
              <w:tab w:val="right" w:leader="dot" w:pos="8306"/>
            </w:tabs>
          </w:pPr>
          <w:hyperlink w:anchor="_Toc574846293" w:history="1">
            <w:r w:rsidR="008F79BE">
              <w:rPr>
                <w:rFonts w:hint="eastAsia"/>
              </w:rPr>
              <w:t>三、表格填报操作</w:t>
            </w:r>
            <w:r w:rsidR="008F79BE">
              <w:tab/>
            </w:r>
            <w:r w:rsidR="008F79BE">
              <w:fldChar w:fldCharType="begin"/>
            </w:r>
            <w:r w:rsidR="008F79BE">
              <w:instrText xml:space="preserve"> PAGEREF _Toc574846293 \h </w:instrText>
            </w:r>
            <w:r w:rsidR="008F79BE">
              <w:fldChar w:fldCharType="separate"/>
            </w:r>
            <w:r w:rsidR="008F79BE">
              <w:t>12</w:t>
            </w:r>
            <w:r w:rsidR="008F79BE">
              <w:fldChar w:fldCharType="end"/>
            </w:r>
          </w:hyperlink>
        </w:p>
        <w:p w14:paraId="3B9DDE50" w14:textId="77777777" w:rsidR="00F55A38" w:rsidRDefault="006A77C7">
          <w:pPr>
            <w:pStyle w:val="TOC2"/>
            <w:tabs>
              <w:tab w:val="right" w:leader="dot" w:pos="8306"/>
            </w:tabs>
            <w:ind w:left="560"/>
          </w:pPr>
          <w:hyperlink w:anchor="_Toc2060202245" w:history="1">
            <w:r w:rsidR="008F79BE">
              <w:rPr>
                <w:rFonts w:hint="eastAsia"/>
              </w:rPr>
              <w:t xml:space="preserve">3.1 </w:t>
            </w:r>
            <w:r w:rsidR="008F79BE">
              <w:rPr>
                <w:rFonts w:hint="eastAsia"/>
              </w:rPr>
              <w:t>表格填报</w:t>
            </w:r>
            <w:r w:rsidR="008F79BE">
              <w:tab/>
            </w:r>
            <w:r w:rsidR="008F79BE">
              <w:fldChar w:fldCharType="begin"/>
            </w:r>
            <w:r w:rsidR="008F79BE">
              <w:instrText xml:space="preserve"> PAGEREF _Toc2060202245 \h </w:instrText>
            </w:r>
            <w:r w:rsidR="008F79BE">
              <w:fldChar w:fldCharType="separate"/>
            </w:r>
            <w:r w:rsidR="008F79BE">
              <w:t>12</w:t>
            </w:r>
            <w:r w:rsidR="008F79BE">
              <w:fldChar w:fldCharType="end"/>
            </w:r>
          </w:hyperlink>
        </w:p>
        <w:p w14:paraId="326684EC" w14:textId="77777777" w:rsidR="00F55A38" w:rsidRDefault="006A77C7">
          <w:pPr>
            <w:pStyle w:val="TOC2"/>
            <w:tabs>
              <w:tab w:val="right" w:leader="dot" w:pos="8306"/>
            </w:tabs>
            <w:ind w:left="560"/>
          </w:pPr>
          <w:hyperlink w:anchor="_Toc1940291134" w:history="1">
            <w:r w:rsidR="008F79BE">
              <w:rPr>
                <w:rFonts w:hint="eastAsia"/>
              </w:rPr>
              <w:t xml:space="preserve">3.2 </w:t>
            </w:r>
            <w:r w:rsidR="008F79BE">
              <w:rPr>
                <w:rFonts w:hint="eastAsia"/>
              </w:rPr>
              <w:t>表格内容暂存</w:t>
            </w:r>
            <w:r w:rsidR="008F79BE">
              <w:tab/>
            </w:r>
            <w:r w:rsidR="008F79BE">
              <w:fldChar w:fldCharType="begin"/>
            </w:r>
            <w:r w:rsidR="008F79BE">
              <w:instrText xml:space="preserve"> PAGEREF _Toc1940291134 \h </w:instrText>
            </w:r>
            <w:r w:rsidR="008F79BE">
              <w:fldChar w:fldCharType="separate"/>
            </w:r>
            <w:r w:rsidR="008F79BE">
              <w:t>15</w:t>
            </w:r>
            <w:r w:rsidR="008F79BE">
              <w:fldChar w:fldCharType="end"/>
            </w:r>
          </w:hyperlink>
        </w:p>
        <w:p w14:paraId="22060DC1" w14:textId="77777777" w:rsidR="00F55A38" w:rsidRDefault="006A77C7">
          <w:pPr>
            <w:pStyle w:val="TOC1"/>
            <w:tabs>
              <w:tab w:val="right" w:leader="dot" w:pos="8306"/>
            </w:tabs>
          </w:pPr>
          <w:hyperlink w:anchor="_Toc933909443" w:history="1">
            <w:r w:rsidR="008F79BE">
              <w:rPr>
                <w:rFonts w:hint="eastAsia"/>
              </w:rPr>
              <w:t>四、表格审批操作</w:t>
            </w:r>
            <w:r w:rsidR="008F79BE">
              <w:tab/>
            </w:r>
            <w:r w:rsidR="008F79BE">
              <w:fldChar w:fldCharType="begin"/>
            </w:r>
            <w:r w:rsidR="008F79BE">
              <w:instrText xml:space="preserve"> PAGEREF _Toc933909443 \h </w:instrText>
            </w:r>
            <w:r w:rsidR="008F79BE">
              <w:fldChar w:fldCharType="separate"/>
            </w:r>
            <w:r w:rsidR="008F79BE">
              <w:t>16</w:t>
            </w:r>
            <w:r w:rsidR="008F79BE">
              <w:fldChar w:fldCharType="end"/>
            </w:r>
          </w:hyperlink>
        </w:p>
        <w:p w14:paraId="5D4A6B8B" w14:textId="77777777" w:rsidR="00F55A38" w:rsidRDefault="006A77C7">
          <w:pPr>
            <w:pStyle w:val="TOC2"/>
            <w:tabs>
              <w:tab w:val="right" w:leader="dot" w:pos="8306"/>
            </w:tabs>
            <w:ind w:left="560"/>
          </w:pPr>
          <w:hyperlink w:anchor="_Toc258032578" w:history="1">
            <w:r w:rsidR="008F79BE">
              <w:rPr>
                <w:rFonts w:hint="eastAsia"/>
              </w:rPr>
              <w:t xml:space="preserve">4.1 </w:t>
            </w:r>
            <w:r w:rsidR="008F79BE">
              <w:rPr>
                <w:rFonts w:hint="eastAsia"/>
              </w:rPr>
              <w:t>表格审批说明</w:t>
            </w:r>
            <w:r w:rsidR="008F79BE">
              <w:tab/>
            </w:r>
            <w:r w:rsidR="008F79BE">
              <w:fldChar w:fldCharType="begin"/>
            </w:r>
            <w:r w:rsidR="008F79BE">
              <w:instrText xml:space="preserve"> PAGEREF _Toc258032578 \h </w:instrText>
            </w:r>
            <w:r w:rsidR="008F79BE">
              <w:fldChar w:fldCharType="separate"/>
            </w:r>
            <w:r w:rsidR="008F79BE">
              <w:t>16</w:t>
            </w:r>
            <w:r w:rsidR="008F79BE">
              <w:fldChar w:fldCharType="end"/>
            </w:r>
          </w:hyperlink>
        </w:p>
        <w:p w14:paraId="0B0CA9D0" w14:textId="77777777" w:rsidR="00F55A38" w:rsidRDefault="006A77C7">
          <w:pPr>
            <w:pStyle w:val="TOC2"/>
            <w:tabs>
              <w:tab w:val="right" w:leader="dot" w:pos="8306"/>
            </w:tabs>
            <w:ind w:left="560"/>
          </w:pPr>
          <w:hyperlink w:anchor="_Toc1596439499" w:history="1">
            <w:r w:rsidR="008F79BE">
              <w:rPr>
                <w:rFonts w:hint="eastAsia"/>
              </w:rPr>
              <w:t xml:space="preserve">4.2 </w:t>
            </w:r>
            <w:r w:rsidR="008F79BE">
              <w:rPr>
                <w:rFonts w:hint="eastAsia"/>
              </w:rPr>
              <w:t>表格审批</w:t>
            </w:r>
            <w:r w:rsidR="008F79BE">
              <w:tab/>
            </w:r>
            <w:r w:rsidR="008F79BE">
              <w:fldChar w:fldCharType="begin"/>
            </w:r>
            <w:r w:rsidR="008F79BE">
              <w:instrText xml:space="preserve"> PAGEREF _Toc1596439499 \h </w:instrText>
            </w:r>
            <w:r w:rsidR="008F79BE">
              <w:fldChar w:fldCharType="separate"/>
            </w:r>
            <w:r w:rsidR="008F79BE">
              <w:t>17</w:t>
            </w:r>
            <w:r w:rsidR="008F79BE">
              <w:fldChar w:fldCharType="end"/>
            </w:r>
          </w:hyperlink>
        </w:p>
        <w:p w14:paraId="7FDB3CC4" w14:textId="77777777" w:rsidR="00F55A38" w:rsidRDefault="006A77C7">
          <w:pPr>
            <w:pStyle w:val="TOC2"/>
            <w:tabs>
              <w:tab w:val="right" w:leader="dot" w:pos="8306"/>
            </w:tabs>
            <w:ind w:left="560"/>
          </w:pPr>
          <w:hyperlink w:anchor="_Toc1769860000" w:history="1">
            <w:r w:rsidR="008F79BE">
              <w:rPr>
                <w:rFonts w:hint="eastAsia"/>
              </w:rPr>
              <w:t>4.3</w:t>
            </w:r>
            <w:r w:rsidR="008F79BE">
              <w:rPr>
                <w:rFonts w:hint="eastAsia"/>
              </w:rPr>
              <w:t>审批进度查看</w:t>
            </w:r>
            <w:r w:rsidR="008F79BE">
              <w:tab/>
            </w:r>
            <w:r w:rsidR="008F79BE">
              <w:fldChar w:fldCharType="begin"/>
            </w:r>
            <w:r w:rsidR="008F79BE">
              <w:instrText xml:space="preserve"> PAGEREF _Toc1769860000 \h </w:instrText>
            </w:r>
            <w:r w:rsidR="008F79BE">
              <w:fldChar w:fldCharType="separate"/>
            </w:r>
            <w:r w:rsidR="008F79BE">
              <w:t>21</w:t>
            </w:r>
            <w:r w:rsidR="008F79BE">
              <w:fldChar w:fldCharType="end"/>
            </w:r>
          </w:hyperlink>
        </w:p>
        <w:p w14:paraId="18B731DA" w14:textId="77777777" w:rsidR="00F55A38" w:rsidRDefault="006A77C7">
          <w:pPr>
            <w:pStyle w:val="TOC1"/>
            <w:tabs>
              <w:tab w:val="right" w:leader="dot" w:pos="8306"/>
            </w:tabs>
          </w:pPr>
          <w:hyperlink w:anchor="_Toc1241025403" w:history="1">
            <w:r w:rsidR="008F79BE">
              <w:rPr>
                <w:rFonts w:hint="eastAsia"/>
              </w:rPr>
              <w:t>五、数据查询与统计</w:t>
            </w:r>
            <w:r w:rsidR="008F79BE">
              <w:tab/>
            </w:r>
            <w:r w:rsidR="008F79BE">
              <w:fldChar w:fldCharType="begin"/>
            </w:r>
            <w:r w:rsidR="008F79BE">
              <w:instrText xml:space="preserve"> PAGEREF _Toc1241025403 \h </w:instrText>
            </w:r>
            <w:r w:rsidR="008F79BE">
              <w:fldChar w:fldCharType="separate"/>
            </w:r>
            <w:r w:rsidR="008F79BE">
              <w:t>25</w:t>
            </w:r>
            <w:r w:rsidR="008F79BE">
              <w:fldChar w:fldCharType="end"/>
            </w:r>
          </w:hyperlink>
        </w:p>
        <w:p w14:paraId="47003B68" w14:textId="77777777" w:rsidR="00F55A38" w:rsidRDefault="006A77C7">
          <w:pPr>
            <w:pStyle w:val="TOC2"/>
            <w:tabs>
              <w:tab w:val="right" w:leader="dot" w:pos="8306"/>
            </w:tabs>
            <w:ind w:left="560"/>
          </w:pPr>
          <w:hyperlink w:anchor="_Toc1552768557" w:history="1">
            <w:r w:rsidR="008F79BE">
              <w:rPr>
                <w:rFonts w:hint="eastAsia"/>
              </w:rPr>
              <w:t xml:space="preserve">5.1 </w:t>
            </w:r>
            <w:r w:rsidR="008F79BE">
              <w:rPr>
                <w:rFonts w:hint="eastAsia"/>
              </w:rPr>
              <w:t>填报任务进度查看与导出</w:t>
            </w:r>
            <w:r w:rsidR="008F79BE">
              <w:tab/>
            </w:r>
            <w:r w:rsidR="008F79BE">
              <w:fldChar w:fldCharType="begin"/>
            </w:r>
            <w:r w:rsidR="008F79BE">
              <w:instrText xml:space="preserve"> PAGEREF _Toc1552768557 \h </w:instrText>
            </w:r>
            <w:r w:rsidR="008F79BE">
              <w:fldChar w:fldCharType="separate"/>
            </w:r>
            <w:r w:rsidR="008F79BE">
              <w:t>25</w:t>
            </w:r>
            <w:r w:rsidR="008F79BE">
              <w:fldChar w:fldCharType="end"/>
            </w:r>
          </w:hyperlink>
        </w:p>
        <w:p w14:paraId="6EF3DBFF" w14:textId="77777777" w:rsidR="00F55A38" w:rsidRDefault="006A77C7">
          <w:pPr>
            <w:pStyle w:val="TOC2"/>
            <w:tabs>
              <w:tab w:val="right" w:leader="dot" w:pos="8306"/>
            </w:tabs>
            <w:ind w:left="560"/>
          </w:pPr>
          <w:hyperlink w:anchor="_Toc1159859155" w:history="1">
            <w:r w:rsidR="008F79BE">
              <w:rPr>
                <w:rFonts w:hint="eastAsia"/>
              </w:rPr>
              <w:t xml:space="preserve">5.2 </w:t>
            </w:r>
            <w:r w:rsidR="008F79BE">
              <w:rPr>
                <w:rFonts w:hint="eastAsia"/>
              </w:rPr>
              <w:t>部门填报数据统计查看与导出</w:t>
            </w:r>
            <w:r w:rsidR="008F79BE">
              <w:tab/>
            </w:r>
            <w:r w:rsidR="008F79BE">
              <w:fldChar w:fldCharType="begin"/>
            </w:r>
            <w:r w:rsidR="008F79BE">
              <w:instrText xml:space="preserve"> PAGEREF _Toc1159859155 \h </w:instrText>
            </w:r>
            <w:r w:rsidR="008F79BE">
              <w:fldChar w:fldCharType="separate"/>
            </w:r>
            <w:r w:rsidR="008F79BE">
              <w:t>27</w:t>
            </w:r>
            <w:r w:rsidR="008F79BE">
              <w:fldChar w:fldCharType="end"/>
            </w:r>
          </w:hyperlink>
        </w:p>
        <w:p w14:paraId="1C4BAFF6" w14:textId="77777777" w:rsidR="00F55A38" w:rsidRDefault="006A77C7">
          <w:pPr>
            <w:pStyle w:val="TOC2"/>
            <w:tabs>
              <w:tab w:val="right" w:leader="dot" w:pos="8306"/>
            </w:tabs>
            <w:ind w:leftChars="0" w:left="0"/>
          </w:pPr>
          <w:hyperlink w:anchor="_Toc1043754266" w:history="1">
            <w:r w:rsidR="008F79BE">
              <w:rPr>
                <w:rFonts w:hint="eastAsia"/>
              </w:rPr>
              <w:t>六、一表通系统移动端教程</w:t>
            </w:r>
            <w:r w:rsidR="008F79BE">
              <w:tab/>
            </w:r>
            <w:r w:rsidR="008F79BE">
              <w:fldChar w:fldCharType="begin"/>
            </w:r>
            <w:r w:rsidR="008F79BE">
              <w:instrText xml:space="preserve"> PAGEREF _Toc1043754266 \h </w:instrText>
            </w:r>
            <w:r w:rsidR="008F79BE">
              <w:fldChar w:fldCharType="separate"/>
            </w:r>
            <w:r w:rsidR="008F79BE">
              <w:t>31</w:t>
            </w:r>
            <w:r w:rsidR="008F79BE">
              <w:fldChar w:fldCharType="end"/>
            </w:r>
          </w:hyperlink>
        </w:p>
        <w:p w14:paraId="1EAA409E" w14:textId="77777777" w:rsidR="00F55A38" w:rsidRDefault="006A77C7">
          <w:pPr>
            <w:pStyle w:val="TOC3"/>
            <w:tabs>
              <w:tab w:val="right" w:leader="dot" w:pos="8306"/>
            </w:tabs>
            <w:ind w:leftChars="0" w:left="0" w:firstLineChars="200" w:firstLine="560"/>
          </w:pPr>
          <w:hyperlink w:anchor="_Toc1731519966" w:history="1">
            <w:r w:rsidR="008F79BE">
              <w:rPr>
                <w:rFonts w:hint="eastAsia"/>
              </w:rPr>
              <w:t>6.1</w:t>
            </w:r>
            <w:r w:rsidR="008F79BE">
              <w:rPr>
                <w:rFonts w:hint="eastAsia"/>
              </w:rPr>
              <w:t>、登录系统</w:t>
            </w:r>
            <w:r w:rsidR="008F79BE">
              <w:tab/>
            </w:r>
            <w:r w:rsidR="008F79BE">
              <w:fldChar w:fldCharType="begin"/>
            </w:r>
            <w:r w:rsidR="008F79BE">
              <w:instrText xml:space="preserve"> PAGEREF _Toc1731519966 \h </w:instrText>
            </w:r>
            <w:r w:rsidR="008F79BE">
              <w:fldChar w:fldCharType="separate"/>
            </w:r>
            <w:r w:rsidR="008F79BE">
              <w:t>31</w:t>
            </w:r>
            <w:r w:rsidR="008F79BE">
              <w:fldChar w:fldCharType="end"/>
            </w:r>
          </w:hyperlink>
        </w:p>
        <w:p w14:paraId="047DB57C" w14:textId="77777777" w:rsidR="00F55A38" w:rsidRDefault="006A77C7">
          <w:pPr>
            <w:pStyle w:val="TOC3"/>
            <w:tabs>
              <w:tab w:val="right" w:leader="dot" w:pos="8306"/>
            </w:tabs>
            <w:ind w:leftChars="0" w:left="0" w:firstLineChars="200" w:firstLine="560"/>
          </w:pPr>
          <w:hyperlink w:anchor="_Toc1105168065" w:history="1">
            <w:r w:rsidR="008F79BE">
              <w:rPr>
                <w:rFonts w:hint="eastAsia"/>
              </w:rPr>
              <w:t xml:space="preserve">6.2 </w:t>
            </w:r>
            <w:r w:rsidR="008F79BE">
              <w:rPr>
                <w:rFonts w:hint="eastAsia"/>
              </w:rPr>
              <w:t>一表通系统移动端填报操作</w:t>
            </w:r>
            <w:r w:rsidR="008F79BE">
              <w:tab/>
            </w:r>
            <w:r w:rsidR="008F79BE">
              <w:fldChar w:fldCharType="begin"/>
            </w:r>
            <w:r w:rsidR="008F79BE">
              <w:instrText xml:space="preserve"> PAGEREF _Toc1105168065 \h </w:instrText>
            </w:r>
            <w:r w:rsidR="008F79BE">
              <w:fldChar w:fldCharType="separate"/>
            </w:r>
            <w:r w:rsidR="008F79BE">
              <w:t>31</w:t>
            </w:r>
            <w:r w:rsidR="008F79BE">
              <w:fldChar w:fldCharType="end"/>
            </w:r>
          </w:hyperlink>
        </w:p>
        <w:p w14:paraId="65A7FF7B" w14:textId="77777777" w:rsidR="00F55A38" w:rsidRDefault="006A77C7">
          <w:pPr>
            <w:pStyle w:val="TOC3"/>
            <w:tabs>
              <w:tab w:val="right" w:leader="dot" w:pos="8306"/>
            </w:tabs>
            <w:ind w:leftChars="0" w:left="0" w:firstLineChars="200" w:firstLine="560"/>
          </w:pPr>
          <w:hyperlink w:anchor="_Toc973605552" w:history="1">
            <w:r w:rsidR="008F79BE">
              <w:rPr>
                <w:rFonts w:hint="eastAsia"/>
              </w:rPr>
              <w:t xml:space="preserve">6.3 </w:t>
            </w:r>
            <w:r w:rsidR="008F79BE">
              <w:rPr>
                <w:rFonts w:hint="eastAsia"/>
              </w:rPr>
              <w:t>一表通系统移动端审核操作</w:t>
            </w:r>
            <w:r w:rsidR="008F79BE">
              <w:tab/>
            </w:r>
            <w:r w:rsidR="008F79BE">
              <w:fldChar w:fldCharType="begin"/>
            </w:r>
            <w:r w:rsidR="008F79BE">
              <w:instrText xml:space="preserve"> PAGEREF _Toc973605552 \h </w:instrText>
            </w:r>
            <w:r w:rsidR="008F79BE">
              <w:fldChar w:fldCharType="separate"/>
            </w:r>
            <w:r w:rsidR="008F79BE">
              <w:t>37</w:t>
            </w:r>
            <w:r w:rsidR="008F79BE">
              <w:fldChar w:fldCharType="end"/>
            </w:r>
          </w:hyperlink>
        </w:p>
        <w:p w14:paraId="7900FCAE" w14:textId="77777777" w:rsidR="00F55A38" w:rsidRDefault="008F79BE">
          <w:r>
            <w:rPr>
              <w:rFonts w:hint="eastAsia"/>
            </w:rPr>
            <w:fldChar w:fldCharType="end"/>
          </w:r>
        </w:p>
      </w:sdtContent>
    </w:sdt>
    <w:p w14:paraId="35EA87BD" w14:textId="77777777" w:rsidR="00F55A38" w:rsidRDefault="00F55A38">
      <w:pPr>
        <w:pStyle w:val="2"/>
        <w:sectPr w:rsidR="00F55A38">
          <w:footerReference w:type="default" r:id="rId8"/>
          <w:pgSz w:w="11906" w:h="16838"/>
          <w:pgMar w:top="1440" w:right="1800" w:bottom="1440" w:left="1800" w:header="851" w:footer="992" w:gutter="0"/>
          <w:pgNumType w:start="1"/>
          <w:cols w:space="425"/>
          <w:docGrid w:type="lines" w:linePitch="312"/>
        </w:sectPr>
      </w:pPr>
    </w:p>
    <w:p w14:paraId="01662020" w14:textId="77777777" w:rsidR="00F55A38" w:rsidRDefault="008F79BE">
      <w:pPr>
        <w:pStyle w:val="2"/>
        <w:jc w:val="center"/>
      </w:pPr>
      <w:bookmarkStart w:id="1" w:name="_Toc1800376170"/>
      <w:r>
        <w:rPr>
          <w:rFonts w:hint="eastAsia"/>
        </w:rPr>
        <w:lastRenderedPageBreak/>
        <w:t>关于本手册</w:t>
      </w:r>
      <w:bookmarkEnd w:id="1"/>
    </w:p>
    <w:p w14:paraId="45EB2385" w14:textId="77777777" w:rsidR="00F55A38" w:rsidRDefault="008F79BE">
      <w:pPr>
        <w:pStyle w:val="3"/>
      </w:pPr>
      <w:r>
        <w:rPr>
          <w:rFonts w:hint="eastAsia"/>
        </w:rPr>
        <w:t>手册简介</w:t>
      </w:r>
    </w:p>
    <w:p w14:paraId="68BE927C" w14:textId="77777777" w:rsidR="00F55A38" w:rsidRDefault="008F79BE">
      <w:r>
        <w:rPr>
          <w:rFonts w:hint="eastAsia"/>
        </w:rPr>
        <w:t>本手册是一表通系统的官方操作指南，旨在帮助各类用户全面了解系统功能、快速掌握操作方法、高效完成各项业务。手册内容涵盖系统登录、表格任务发布、表格填报、审批流程、填报数据查询五个方面，适用于教职工、基层单位管理人员、上级部门审批人员等不同角色的用户。</w:t>
      </w:r>
    </w:p>
    <w:p w14:paraId="72069D4C" w14:textId="77777777" w:rsidR="00F55A38" w:rsidRDefault="008F79BE">
      <w:pPr>
        <w:pStyle w:val="3"/>
      </w:pPr>
      <w:r>
        <w:rPr>
          <w:rFonts w:hint="eastAsia"/>
        </w:rPr>
        <w:t>核心概念说明</w:t>
      </w:r>
    </w:p>
    <w:p w14:paraId="02CD6F4A" w14:textId="77777777" w:rsidR="00F55A38" w:rsidRDefault="008F79BE">
      <w:r>
        <w:rPr>
          <w:rFonts w:hint="eastAsia"/>
          <w:b/>
          <w:bCs/>
        </w:rPr>
        <w:t>填报任务</w:t>
      </w:r>
      <w:r>
        <w:rPr>
          <w:rFonts w:hint="eastAsia"/>
        </w:rPr>
        <w:t>：指由相关部门或单位在系统中发布表格填报工作。例如，人事处发布“年度考核”填报任务、学生工作处发布“优秀本科毕业生”填报任务等，并明确填报人员范围及填报时间范围。</w:t>
      </w:r>
    </w:p>
    <w:p w14:paraId="1E3314F8" w14:textId="77777777" w:rsidR="00F55A38" w:rsidRDefault="008F79BE">
      <w:r>
        <w:rPr>
          <w:rFonts w:hint="eastAsia"/>
          <w:b/>
          <w:bCs/>
        </w:rPr>
        <w:t>填报对象</w:t>
      </w:r>
      <w:r>
        <w:rPr>
          <w:rFonts w:hint="eastAsia"/>
        </w:rPr>
        <w:t>：指需要完成特定填报任务的人员范围。系统支持三种指定方式：一是按人员选择，可指定具体的师生个人；二是按部门选择，可指定某个或多个部门成员；三是按角色选择，可指定具有特定身份的人员群体，如辅导员、部门负责人等。</w:t>
      </w:r>
    </w:p>
    <w:p w14:paraId="28B83295" w14:textId="77777777" w:rsidR="00F55A38" w:rsidRDefault="008F79BE">
      <w:r>
        <w:rPr>
          <w:rFonts w:hint="eastAsia"/>
          <w:b/>
          <w:bCs/>
        </w:rPr>
        <w:t>审批流程</w:t>
      </w:r>
      <w:r>
        <w:rPr>
          <w:rFonts w:hint="eastAsia"/>
        </w:rPr>
        <w:t>：指表格提交后需经过的各级审核环节，相当于纸质表格的逐级审批过程。</w:t>
      </w:r>
    </w:p>
    <w:p w14:paraId="3D79495B" w14:textId="77777777" w:rsidR="00F55A38" w:rsidRDefault="008F79BE">
      <w:r>
        <w:rPr>
          <w:rFonts w:hint="eastAsia"/>
          <w:b/>
          <w:bCs/>
        </w:rPr>
        <w:t>审批节点</w:t>
      </w:r>
      <w:r>
        <w:rPr>
          <w:rFonts w:hint="eastAsia"/>
        </w:rPr>
        <w:t>：指审批流程中的各个审核环节。每个节点对应的审批人员或审批角色，负责对该环节的表格内容进行审核把关。</w:t>
      </w:r>
    </w:p>
    <w:p w14:paraId="71000FFB" w14:textId="77777777" w:rsidR="00F55A38" w:rsidRDefault="008F79BE">
      <w:r>
        <w:rPr>
          <w:rFonts w:hint="eastAsia"/>
          <w:b/>
          <w:bCs/>
        </w:rPr>
        <w:t>电子签章、签名</w:t>
      </w:r>
      <w:r>
        <w:rPr>
          <w:rFonts w:hint="eastAsia"/>
        </w:rPr>
        <w:t>：指通过“契约锁”系统实现的签名和盖章功能。</w:t>
      </w:r>
    </w:p>
    <w:p w14:paraId="2A720DEA" w14:textId="77777777" w:rsidR="00F55A38" w:rsidRDefault="008F79BE">
      <w:pPr>
        <w:pStyle w:val="2"/>
      </w:pPr>
      <w:bookmarkStart w:id="2" w:name="_Toc877702960"/>
      <w:r>
        <w:rPr>
          <w:rFonts w:hint="eastAsia"/>
        </w:rPr>
        <w:lastRenderedPageBreak/>
        <w:t>一、系统登录</w:t>
      </w:r>
      <w:bookmarkEnd w:id="2"/>
    </w:p>
    <w:p w14:paraId="748C9C0D" w14:textId="77777777" w:rsidR="00F55A38" w:rsidRDefault="008F79BE">
      <w:r>
        <w:rPr>
          <w:rFonts w:hint="eastAsia"/>
        </w:rPr>
        <w:t>“一表通”系统支持桌面端（电脑）和移动端（手机、平板等设备）多种登录方式，用户可根据实际需求选择合适的访问方式。</w:t>
      </w:r>
    </w:p>
    <w:p w14:paraId="514B9AF4" w14:textId="77777777" w:rsidR="00F55A38" w:rsidRDefault="008F79BE">
      <w:r>
        <w:rPr>
          <w:rFonts w:hint="eastAsia"/>
        </w:rPr>
        <w:t>方式</w:t>
      </w:r>
      <w:proofErr w:type="gramStart"/>
      <w:r>
        <w:rPr>
          <w:rFonts w:hint="eastAsia"/>
        </w:rPr>
        <w:t>一</w:t>
      </w:r>
      <w:proofErr w:type="gramEnd"/>
      <w:r>
        <w:rPr>
          <w:rFonts w:hint="eastAsia"/>
        </w:rPr>
        <w:t>：通过学校主页登录（桌面端）</w:t>
      </w:r>
    </w:p>
    <w:p w14:paraId="5C8462C6" w14:textId="77777777" w:rsidR="00F55A38" w:rsidRDefault="008F79BE">
      <w:r>
        <w:rPr>
          <w:rFonts w:hint="eastAsia"/>
        </w:rPr>
        <w:t>1</w:t>
      </w:r>
      <w:r>
        <w:rPr>
          <w:rFonts w:hint="eastAsia"/>
        </w:rPr>
        <w:t>、访问学校主页，在浏览器地址栏中输入</w:t>
      </w:r>
      <w:hyperlink r:id="rId9" w:history="1">
        <w:r>
          <w:rPr>
            <w:rStyle w:val="ad"/>
            <w:rFonts w:hint="eastAsia"/>
          </w:rPr>
          <w:t>www.gxnu.edu.cn</w:t>
        </w:r>
      </w:hyperlink>
      <w:r>
        <w:rPr>
          <w:rFonts w:hint="eastAsia"/>
        </w:rPr>
        <w:t xml:space="preserve"> </w:t>
      </w:r>
      <w:r>
        <w:rPr>
          <w:rFonts w:hint="eastAsia"/>
        </w:rPr>
        <w:t>。</w:t>
      </w:r>
    </w:p>
    <w:p w14:paraId="5DCE217E" w14:textId="77777777" w:rsidR="00F55A38" w:rsidRDefault="008F79BE">
      <w:r>
        <w:rPr>
          <w:noProof/>
        </w:rPr>
        <w:drawing>
          <wp:inline distT="0" distB="0" distL="114300" distR="114300" wp14:anchorId="07B8C2A3" wp14:editId="560F9093">
            <wp:extent cx="5264150" cy="800100"/>
            <wp:effectExtent l="0" t="0" r="12700" b="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E7B743" w14:textId="77777777" w:rsidR="00F55A38" w:rsidRDefault="008F79BE">
      <w:r>
        <w:rPr>
          <w:rFonts w:hint="eastAsia"/>
        </w:rPr>
        <w:t>2</w:t>
      </w:r>
      <w:r>
        <w:rPr>
          <w:rFonts w:hint="eastAsia"/>
        </w:rPr>
        <w:t>、进入学校主页后，点击页面右上角“数字校园”。</w:t>
      </w:r>
    </w:p>
    <w:p w14:paraId="1F6E730A" w14:textId="77777777" w:rsidR="00F55A38" w:rsidRDefault="008F79BE">
      <w:r>
        <w:rPr>
          <w:noProof/>
        </w:rPr>
        <w:drawing>
          <wp:inline distT="0" distB="0" distL="114300" distR="114300" wp14:anchorId="2E2A3B6F" wp14:editId="2536D79C">
            <wp:extent cx="5260340" cy="2703195"/>
            <wp:effectExtent l="0" t="0" r="16510" b="1905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0340" cy="2703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3FF71C" w14:textId="77777777" w:rsidR="00F55A38" w:rsidRDefault="008F79BE">
      <w:r>
        <w:rPr>
          <w:rFonts w:hint="eastAsia"/>
        </w:rPr>
        <w:t>3</w:t>
      </w:r>
      <w:r>
        <w:rPr>
          <w:rFonts w:hint="eastAsia"/>
        </w:rPr>
        <w:t>、使用统一身份认证账号登录。</w:t>
      </w:r>
    </w:p>
    <w:p w14:paraId="0FF7DB05" w14:textId="77777777" w:rsidR="00F55A38" w:rsidRDefault="008F79BE">
      <w:r>
        <w:rPr>
          <w:rFonts w:hint="eastAsia"/>
          <w:noProof/>
        </w:rPr>
        <w:lastRenderedPageBreak/>
        <w:drawing>
          <wp:inline distT="0" distB="0" distL="114300" distR="114300" wp14:anchorId="43FA3DAF" wp14:editId="721D3D62">
            <wp:extent cx="5260340" cy="2703195"/>
            <wp:effectExtent l="0" t="0" r="16510" b="1905"/>
            <wp:docPr id="4" name="图片 4" descr="统一身份认证登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统一身份认证登录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0340" cy="2703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9A0D62" w14:textId="77777777" w:rsidR="00F55A38" w:rsidRDefault="008F79BE">
      <w:r>
        <w:rPr>
          <w:rFonts w:hint="eastAsia"/>
        </w:rPr>
        <w:t>4</w:t>
      </w:r>
      <w:r>
        <w:rPr>
          <w:rFonts w:hint="eastAsia"/>
        </w:rPr>
        <w:t>、进入数字校园页面后，在“业务直通车”栏目中找到“一表通”，点击进入。</w:t>
      </w:r>
    </w:p>
    <w:p w14:paraId="5B0035C7" w14:textId="77777777" w:rsidR="00F55A38" w:rsidRDefault="008F79BE">
      <w:r>
        <w:rPr>
          <w:noProof/>
        </w:rPr>
        <w:drawing>
          <wp:inline distT="0" distB="0" distL="114300" distR="114300" wp14:anchorId="66C8DE7F" wp14:editId="430C9EC1">
            <wp:extent cx="5267325" cy="575310"/>
            <wp:effectExtent l="0" t="0" r="9525" b="15240"/>
            <wp:docPr id="5" name="图片 5" descr="业务直通车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业务直通车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575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1BF094" w14:textId="77777777" w:rsidR="00F55A38" w:rsidRDefault="008F79BE">
      <w:r>
        <w:rPr>
          <w:noProof/>
        </w:rPr>
        <w:drawing>
          <wp:inline distT="0" distB="0" distL="114300" distR="114300" wp14:anchorId="56332C2D" wp14:editId="0432A0EE">
            <wp:extent cx="5260340" cy="2703195"/>
            <wp:effectExtent l="0" t="0" r="16510" b="1905"/>
            <wp:docPr id="6" name="图片 6" descr="业务直通车的一表通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业务直通车的一表通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0340" cy="2703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E93D12" w14:textId="77777777" w:rsidR="00F55A38" w:rsidRDefault="008F79BE">
      <w:r>
        <w:rPr>
          <w:rFonts w:hint="eastAsia"/>
        </w:rPr>
        <w:t>方式二：直接访问系统网址登录（桌面端）</w:t>
      </w:r>
    </w:p>
    <w:p w14:paraId="32D8DD8A" w14:textId="77777777" w:rsidR="00F55A38" w:rsidRDefault="008F79BE">
      <w:r>
        <w:rPr>
          <w:rFonts w:hint="eastAsia"/>
        </w:rPr>
        <w:t>在浏览器地址栏中输入</w:t>
      </w:r>
      <w:hyperlink r:id="rId15" w:history="1">
        <w:r>
          <w:rPr>
            <w:rStyle w:val="ad"/>
            <w:rFonts w:hint="eastAsia"/>
          </w:rPr>
          <w:t>https://one.gxnu.edu.cn</w:t>
        </w:r>
      </w:hyperlink>
      <w:r>
        <w:rPr>
          <w:rFonts w:hint="eastAsia"/>
        </w:rPr>
        <w:t xml:space="preserve"> </w:t>
      </w:r>
      <w:r>
        <w:rPr>
          <w:rFonts w:hint="eastAsia"/>
        </w:rPr>
        <w:t>，使用统一身份认证账号登录。</w:t>
      </w:r>
    </w:p>
    <w:p w14:paraId="44B7D6AB" w14:textId="77777777" w:rsidR="00F55A38" w:rsidRDefault="008F79BE">
      <w:r>
        <w:rPr>
          <w:rFonts w:hint="eastAsia"/>
        </w:rPr>
        <w:t>方式三：通过</w:t>
      </w:r>
      <w:proofErr w:type="gramStart"/>
      <w:r>
        <w:rPr>
          <w:rFonts w:hint="eastAsia"/>
        </w:rPr>
        <w:t>企业微信登录</w:t>
      </w:r>
      <w:proofErr w:type="gramEnd"/>
      <w:r>
        <w:rPr>
          <w:rFonts w:hint="eastAsia"/>
        </w:rPr>
        <w:t>（移动端）</w:t>
      </w:r>
    </w:p>
    <w:p w14:paraId="5BB3284C" w14:textId="77777777" w:rsidR="00F55A38" w:rsidRDefault="008F79BE">
      <w:r>
        <w:rPr>
          <w:rFonts w:hint="eastAsia"/>
        </w:rPr>
        <w:t>1</w:t>
      </w:r>
      <w:r>
        <w:rPr>
          <w:rFonts w:hint="eastAsia"/>
        </w:rPr>
        <w:t>、打开学校企业微信。</w:t>
      </w:r>
    </w:p>
    <w:p w14:paraId="031DE512" w14:textId="77777777" w:rsidR="00F55A38" w:rsidRDefault="008F79BE">
      <w:r>
        <w:rPr>
          <w:rFonts w:hint="eastAsia"/>
        </w:rPr>
        <w:lastRenderedPageBreak/>
        <w:t>2</w:t>
      </w:r>
      <w:r>
        <w:rPr>
          <w:rFonts w:hint="eastAsia"/>
        </w:rPr>
        <w:t>、进入工作台，找到并点击“一表通”应用图标。</w:t>
      </w:r>
    </w:p>
    <w:p w14:paraId="2CE9A7E0" w14:textId="77777777" w:rsidR="00F55A38" w:rsidRDefault="008F79BE">
      <w:pPr>
        <w:jc w:val="center"/>
      </w:pPr>
      <w:r>
        <w:rPr>
          <w:rFonts w:hint="eastAsia"/>
          <w:noProof/>
        </w:rPr>
        <w:drawing>
          <wp:inline distT="0" distB="0" distL="114300" distR="114300" wp14:anchorId="25547120" wp14:editId="3384A7FA">
            <wp:extent cx="2847975" cy="988060"/>
            <wp:effectExtent l="0" t="0" r="0" b="0"/>
            <wp:docPr id="7" name="图片 7" descr="企业微信工作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企业微信工作台"/>
                    <pic:cNvPicPr>
                      <a:picLocks noChangeAspect="1"/>
                    </pic:cNvPicPr>
                  </pic:nvPicPr>
                  <pic:blipFill>
                    <a:blip r:embed="rId16"/>
                    <a:srcRect t="19545"/>
                    <a:stretch>
                      <a:fillRect/>
                    </a:stretch>
                  </pic:blipFill>
                  <pic:spPr>
                    <a:xfrm>
                      <a:off x="0" y="0"/>
                      <a:ext cx="2847975" cy="988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DA0908" w14:textId="77777777" w:rsidR="00F55A38" w:rsidRDefault="00F55A38"/>
    <w:p w14:paraId="39993B6B" w14:textId="77777777" w:rsidR="00F55A38" w:rsidRDefault="008F79BE">
      <w:r>
        <w:rPr>
          <w:rFonts w:hint="eastAsia"/>
        </w:rPr>
        <w:t>通过以上方式成功登录“一表通”系统后，桌面</w:t>
      </w:r>
      <w:proofErr w:type="gramStart"/>
      <w:r>
        <w:rPr>
          <w:rFonts w:hint="eastAsia"/>
        </w:rPr>
        <w:t>端用户</w:t>
      </w:r>
      <w:proofErr w:type="gramEnd"/>
      <w:r>
        <w:rPr>
          <w:rFonts w:hint="eastAsia"/>
        </w:rPr>
        <w:t>将进入如下页面：</w:t>
      </w:r>
    </w:p>
    <w:p w14:paraId="46894499" w14:textId="77777777" w:rsidR="00F55A38" w:rsidRDefault="008F79BE">
      <w:r>
        <w:rPr>
          <w:noProof/>
        </w:rPr>
        <w:drawing>
          <wp:inline distT="0" distB="0" distL="114300" distR="114300" wp14:anchorId="032CE303" wp14:editId="6C0D9E9D">
            <wp:extent cx="5260340" cy="2618740"/>
            <wp:effectExtent l="0" t="0" r="16510" b="10160"/>
            <wp:docPr id="16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5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60340" cy="2618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197B6C" w14:textId="77777777" w:rsidR="00F55A38" w:rsidRDefault="008F79BE">
      <w:r>
        <w:rPr>
          <w:rFonts w:hint="eastAsia"/>
        </w:rPr>
        <w:t>移动</w:t>
      </w:r>
      <w:proofErr w:type="gramStart"/>
      <w:r>
        <w:rPr>
          <w:rFonts w:hint="eastAsia"/>
        </w:rPr>
        <w:t>端用户</w:t>
      </w:r>
      <w:proofErr w:type="gramEnd"/>
      <w:r>
        <w:rPr>
          <w:rFonts w:hint="eastAsia"/>
        </w:rPr>
        <w:t>将进入如下页面：</w:t>
      </w:r>
    </w:p>
    <w:p w14:paraId="3BA0AFE8" w14:textId="77777777" w:rsidR="00F55A38" w:rsidRDefault="008F79BE">
      <w:pPr>
        <w:jc w:val="center"/>
      </w:pPr>
      <w:r>
        <w:rPr>
          <w:rFonts w:hint="eastAsia"/>
          <w:noProof/>
        </w:rPr>
        <w:drawing>
          <wp:inline distT="0" distB="0" distL="114300" distR="114300" wp14:anchorId="618AD38A" wp14:editId="25E23245">
            <wp:extent cx="1645920" cy="3030220"/>
            <wp:effectExtent l="0" t="0" r="11430" b="17780"/>
            <wp:docPr id="8" name="图片 8" descr="移动端主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移动端主页"/>
                    <pic:cNvPicPr>
                      <a:picLocks noChangeAspect="1"/>
                    </pic:cNvPicPr>
                  </pic:nvPicPr>
                  <pic:blipFill>
                    <a:blip r:embed="rId18"/>
                    <a:srcRect b="9863"/>
                    <a:stretch>
                      <a:fillRect/>
                    </a:stretch>
                  </pic:blipFill>
                  <pic:spPr>
                    <a:xfrm>
                      <a:off x="0" y="0"/>
                      <a:ext cx="1645920" cy="3030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8930AC" w14:textId="77777777" w:rsidR="00F55A38" w:rsidRDefault="008F79BE">
      <w:pPr>
        <w:pStyle w:val="2"/>
      </w:pPr>
      <w:bookmarkStart w:id="3" w:name="_Toc488477477"/>
      <w:r>
        <w:rPr>
          <w:rFonts w:hint="eastAsia"/>
        </w:rPr>
        <w:lastRenderedPageBreak/>
        <w:t>二、填报任务管理</w:t>
      </w:r>
      <w:bookmarkEnd w:id="3"/>
    </w:p>
    <w:p w14:paraId="101D04B6" w14:textId="77777777" w:rsidR="00F55A38" w:rsidRDefault="008F79BE">
      <w:pPr>
        <w:pStyle w:val="3"/>
      </w:pPr>
      <w:bookmarkStart w:id="4" w:name="_Toc10973458"/>
      <w:r>
        <w:rPr>
          <w:rFonts w:hint="eastAsia"/>
        </w:rPr>
        <w:t xml:space="preserve">2.1 </w:t>
      </w:r>
      <w:r>
        <w:rPr>
          <w:rFonts w:hint="eastAsia"/>
        </w:rPr>
        <w:t>填报任务发布</w:t>
      </w:r>
      <w:bookmarkEnd w:id="4"/>
    </w:p>
    <w:p w14:paraId="444A85DF" w14:textId="77777777" w:rsidR="00F55A38" w:rsidRDefault="008F79BE">
      <w:r>
        <w:rPr>
          <w:rFonts w:hint="eastAsia"/>
        </w:rPr>
        <w:t>当需要向特定人员或部门收集信息时，可通过数据采集模块创建填报任务。系统支持按人员、部门或角色选择填报对象，并可设置填报时间、提交次数等参数。</w:t>
      </w:r>
    </w:p>
    <w:p w14:paraId="79FE87FC" w14:textId="77777777" w:rsidR="00F55A38" w:rsidRDefault="008F79BE">
      <w:r>
        <w:rPr>
          <w:rFonts w:hint="eastAsia"/>
        </w:rPr>
        <w:t>1</w:t>
      </w:r>
      <w:r>
        <w:rPr>
          <w:rFonts w:hint="eastAsia"/>
        </w:rPr>
        <w:t>、登录“一表通”系统首页后，点击“数据采集”栏目。</w:t>
      </w:r>
    </w:p>
    <w:p w14:paraId="34B3D5CB" w14:textId="77777777" w:rsidR="00F55A38" w:rsidRDefault="008F79BE">
      <w:r>
        <w:rPr>
          <w:noProof/>
        </w:rPr>
        <w:drawing>
          <wp:inline distT="0" distB="0" distL="114300" distR="114300" wp14:anchorId="71AF5270" wp14:editId="6DFA7690">
            <wp:extent cx="5260340" cy="2703195"/>
            <wp:effectExtent l="0" t="0" r="16510" b="1905"/>
            <wp:docPr id="9" name="图片 9" descr="点击数据采集页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点击数据采集页面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60340" cy="2703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1DA156" w14:textId="77777777" w:rsidR="00F55A38" w:rsidRDefault="008F79BE">
      <w:r>
        <w:rPr>
          <w:rFonts w:hint="eastAsia"/>
        </w:rPr>
        <w:t>2</w:t>
      </w:r>
      <w:r>
        <w:rPr>
          <w:rFonts w:hint="eastAsia"/>
        </w:rPr>
        <w:t>、点击“创建任务”按钮。</w:t>
      </w:r>
    </w:p>
    <w:p w14:paraId="75C36337" w14:textId="77777777" w:rsidR="00F55A38" w:rsidRDefault="008F79BE">
      <w:r>
        <w:rPr>
          <w:noProof/>
        </w:rPr>
        <w:drawing>
          <wp:inline distT="0" distB="0" distL="114300" distR="114300" wp14:anchorId="3CA37776" wp14:editId="662ABB2A">
            <wp:extent cx="5260340" cy="2703195"/>
            <wp:effectExtent l="0" t="0" r="16510" b="1905"/>
            <wp:docPr id="10" name="图片 10" descr="点击创建任务按钮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点击创建任务按钮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60340" cy="2703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C2224D" w14:textId="77777777" w:rsidR="00F55A38" w:rsidRDefault="008F79BE">
      <w:r>
        <w:rPr>
          <w:rFonts w:hint="eastAsia"/>
        </w:rPr>
        <w:t>3</w:t>
      </w:r>
      <w:r>
        <w:rPr>
          <w:rFonts w:hint="eastAsia"/>
        </w:rPr>
        <w:t>、在“基础设置”处填写填报任务的基础信息。</w:t>
      </w:r>
    </w:p>
    <w:p w14:paraId="29AABE6A" w14:textId="77777777" w:rsidR="00F55A38" w:rsidRDefault="008F79BE">
      <w:r>
        <w:rPr>
          <w:noProof/>
        </w:rPr>
        <w:lastRenderedPageBreak/>
        <w:drawing>
          <wp:inline distT="0" distB="0" distL="114300" distR="114300" wp14:anchorId="105B172C" wp14:editId="1194AF74">
            <wp:extent cx="5260340" cy="2703195"/>
            <wp:effectExtent l="0" t="0" r="16510" b="1905"/>
            <wp:docPr id="12" name="图片 12" descr="表单发布基础设置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表单发布基础设置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60340" cy="2703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57A534" w14:textId="77777777" w:rsidR="00F55A38" w:rsidRDefault="008F79BE">
      <w:r>
        <w:rPr>
          <w:rFonts w:hint="eastAsia"/>
        </w:rPr>
        <w:t>在基础设置区域，应填写以下基本信息：</w:t>
      </w:r>
    </w:p>
    <w:p w14:paraId="3B697450" w14:textId="77777777" w:rsidR="00F55A38" w:rsidRDefault="008F79BE">
      <w:r>
        <w:rPr>
          <w:rFonts w:hint="eastAsia"/>
          <w:b/>
          <w:bCs/>
        </w:rPr>
        <w:t>一是任务名称</w:t>
      </w:r>
      <w:r>
        <w:rPr>
          <w:rFonts w:hint="eastAsia"/>
        </w:rPr>
        <w:t>，即本次表格填报任务的名称，用于明确任务主题。</w:t>
      </w:r>
    </w:p>
    <w:p w14:paraId="579FF249" w14:textId="77777777" w:rsidR="00F55A38" w:rsidRDefault="008F79BE">
      <w:r>
        <w:rPr>
          <w:rFonts w:hint="eastAsia"/>
          <w:b/>
          <w:bCs/>
        </w:rPr>
        <w:t>二是发布部门</w:t>
      </w:r>
      <w:r>
        <w:rPr>
          <w:rFonts w:hint="eastAsia"/>
        </w:rPr>
        <w:t>，即任务的发布单位。</w:t>
      </w:r>
    </w:p>
    <w:p w14:paraId="2E1EB077" w14:textId="77777777" w:rsidR="00F55A38" w:rsidRDefault="008F79BE">
      <w:r>
        <w:rPr>
          <w:rFonts w:hint="eastAsia"/>
          <w:b/>
          <w:bCs/>
        </w:rPr>
        <w:t>三是填报对象</w:t>
      </w:r>
      <w:r>
        <w:rPr>
          <w:rFonts w:hint="eastAsia"/>
        </w:rPr>
        <w:t>，用于确定需完成该任务的人员范围。填报对象可通过三种方式进行指定：</w:t>
      </w:r>
      <w:r>
        <w:rPr>
          <w:rFonts w:hint="eastAsia"/>
          <w:b/>
          <w:bCs/>
        </w:rPr>
        <w:t>一为按人员</w:t>
      </w:r>
      <w:r>
        <w:rPr>
          <w:rFonts w:hint="eastAsia"/>
        </w:rPr>
        <w:t>，可选择单个或多个教职工；</w:t>
      </w:r>
      <w:r>
        <w:rPr>
          <w:rFonts w:hint="eastAsia"/>
          <w:b/>
          <w:bCs/>
        </w:rPr>
        <w:t>二为按部门</w:t>
      </w:r>
      <w:r>
        <w:rPr>
          <w:rFonts w:hint="eastAsia"/>
        </w:rPr>
        <w:t>，可整体选择部门成员；</w:t>
      </w:r>
      <w:r>
        <w:rPr>
          <w:rFonts w:hint="eastAsia"/>
          <w:b/>
          <w:bCs/>
        </w:rPr>
        <w:t>三为按角色</w:t>
      </w:r>
      <w:r>
        <w:rPr>
          <w:rFonts w:hint="eastAsia"/>
        </w:rPr>
        <w:t>，可依据系统角色实现批量指定，例如教师、科级干部、中层领导等。</w:t>
      </w:r>
    </w:p>
    <w:p w14:paraId="6A6485D1" w14:textId="77777777" w:rsidR="00F55A38" w:rsidRDefault="008F79BE">
      <w:r>
        <w:rPr>
          <w:noProof/>
        </w:rPr>
        <w:drawing>
          <wp:inline distT="0" distB="0" distL="114300" distR="114300" wp14:anchorId="101BBF06" wp14:editId="137C0068">
            <wp:extent cx="5271770" cy="2844165"/>
            <wp:effectExtent l="0" t="0" r="5080" b="13335"/>
            <wp:docPr id="15" name="图片 15" descr="选择成员的三种方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选择成员的三种方式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2844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6E92CC" w14:textId="77777777" w:rsidR="00F55A38" w:rsidRDefault="008F79BE">
      <w:r>
        <w:rPr>
          <w:rFonts w:hint="eastAsia"/>
        </w:rPr>
        <w:t>选择填报对象。</w:t>
      </w:r>
    </w:p>
    <w:p w14:paraId="060256DB" w14:textId="77777777" w:rsidR="00F55A38" w:rsidRDefault="008F79BE">
      <w:r>
        <w:rPr>
          <w:rFonts w:hint="eastAsia"/>
          <w:noProof/>
        </w:rPr>
        <w:lastRenderedPageBreak/>
        <w:drawing>
          <wp:inline distT="0" distB="0" distL="114300" distR="114300" wp14:anchorId="1728443D" wp14:editId="7ECEA34F">
            <wp:extent cx="5269230" cy="3758565"/>
            <wp:effectExtent l="0" t="0" r="7620" b="13335"/>
            <wp:docPr id="18" name="图片 18" descr="选择成员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选择成员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3758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CAD29F" w14:textId="77777777" w:rsidR="00F55A38" w:rsidRDefault="008F79BE">
      <w:r>
        <w:rPr>
          <w:rFonts w:hint="eastAsia"/>
        </w:rPr>
        <w:t>退选填报对象。</w:t>
      </w:r>
    </w:p>
    <w:p w14:paraId="59FEE70A" w14:textId="77777777" w:rsidR="00F55A38" w:rsidRDefault="008F79BE">
      <w:r>
        <w:rPr>
          <w:noProof/>
        </w:rPr>
        <w:drawing>
          <wp:inline distT="0" distB="0" distL="114300" distR="114300" wp14:anchorId="585C1505" wp14:editId="5F9F3C74">
            <wp:extent cx="5269230" cy="3749675"/>
            <wp:effectExtent l="0" t="0" r="7620" b="3175"/>
            <wp:docPr id="19" name="图片 19" descr="退选成员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退选成员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3749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F25D33" w14:textId="77777777" w:rsidR="00F55A38" w:rsidRDefault="008F79BE">
      <w:r>
        <w:rPr>
          <w:rFonts w:hint="eastAsia"/>
        </w:rPr>
        <w:t>点击确定即可完成填报对象的指定。</w:t>
      </w:r>
    </w:p>
    <w:p w14:paraId="46EE3CF4" w14:textId="77777777" w:rsidR="00F55A38" w:rsidRDefault="008F79BE">
      <w:r>
        <w:rPr>
          <w:rFonts w:hint="eastAsia"/>
        </w:rPr>
        <w:t>4</w:t>
      </w:r>
      <w:r>
        <w:rPr>
          <w:rFonts w:hint="eastAsia"/>
        </w:rPr>
        <w:t>、当您需对填报任务进行更细化的控制时，可点击“高级设置”进</w:t>
      </w:r>
      <w:r>
        <w:rPr>
          <w:rFonts w:hint="eastAsia"/>
        </w:rPr>
        <w:lastRenderedPageBreak/>
        <w:t>行相应配置。</w:t>
      </w:r>
    </w:p>
    <w:p w14:paraId="3CA524CC" w14:textId="77777777" w:rsidR="00F55A38" w:rsidRDefault="008F79BE">
      <w:r>
        <w:rPr>
          <w:rFonts w:hint="eastAsia"/>
          <w:noProof/>
        </w:rPr>
        <w:drawing>
          <wp:inline distT="0" distB="0" distL="114300" distR="114300" wp14:anchorId="7ADF0D99" wp14:editId="5A199028">
            <wp:extent cx="5260340" cy="2703195"/>
            <wp:effectExtent l="0" t="0" r="16510" b="1905"/>
            <wp:docPr id="20" name="图片 20" descr="表单发布高级设置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表单发布高级设置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60340" cy="2703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817CE1" w14:textId="77777777" w:rsidR="00F55A38" w:rsidRDefault="008F79BE">
      <w:r>
        <w:rPr>
          <w:rFonts w:hint="eastAsia"/>
        </w:rPr>
        <w:t>在该模块中，您可根据任务需求设置以下功能：</w:t>
      </w:r>
    </w:p>
    <w:p w14:paraId="50A08440" w14:textId="77777777" w:rsidR="00F55A38" w:rsidRDefault="008F79BE">
      <w:r>
        <w:rPr>
          <w:rFonts w:hint="eastAsia"/>
        </w:rPr>
        <w:t>一是填报时间范围，用于确定任务的起止日期；</w:t>
      </w:r>
    </w:p>
    <w:p w14:paraId="38FE7426" w14:textId="77777777" w:rsidR="00F55A38" w:rsidRDefault="008F79BE">
      <w:r>
        <w:rPr>
          <w:rFonts w:hint="eastAsia"/>
        </w:rPr>
        <w:t>二是提交次数限制，用于限定每位填报人可提交的最大次数；</w:t>
      </w:r>
    </w:p>
    <w:p w14:paraId="14BABB09" w14:textId="77777777" w:rsidR="00F55A38" w:rsidRDefault="008F79BE">
      <w:r>
        <w:rPr>
          <w:rFonts w:hint="eastAsia"/>
        </w:rPr>
        <w:t>三是定时提醒，用于设定系统自动向填报人发送提醒的时间规则。</w:t>
      </w:r>
    </w:p>
    <w:p w14:paraId="5AA60AF4" w14:textId="77777777" w:rsidR="00F55A38" w:rsidRDefault="008F79BE">
      <w:r>
        <w:rPr>
          <w:rFonts w:hint="eastAsia"/>
        </w:rPr>
        <w:t>5</w:t>
      </w:r>
      <w:r>
        <w:rPr>
          <w:rFonts w:hint="eastAsia"/>
        </w:rPr>
        <w:t>、点击页面右上角的“提交”按钮，“一表通”系统会自动跳转至“数据采集”页面中。</w:t>
      </w:r>
    </w:p>
    <w:p w14:paraId="2EFF25CF" w14:textId="77777777" w:rsidR="00F55A38" w:rsidRDefault="008F79BE">
      <w:r>
        <w:rPr>
          <w:noProof/>
        </w:rPr>
        <w:drawing>
          <wp:inline distT="0" distB="0" distL="114300" distR="114300" wp14:anchorId="21BC25D3" wp14:editId="4A03DA95">
            <wp:extent cx="5260340" cy="2703195"/>
            <wp:effectExtent l="0" t="0" r="16510" b="1905"/>
            <wp:docPr id="21" name="图片 21" descr="表单发布提交按钮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表单发布提交按钮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260340" cy="2703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5A30A6" w14:textId="77777777" w:rsidR="00F55A38" w:rsidRDefault="008F79BE">
      <w:r>
        <w:rPr>
          <w:rFonts w:hint="eastAsia"/>
        </w:rPr>
        <w:t>6</w:t>
      </w:r>
      <w:r>
        <w:rPr>
          <w:rFonts w:hint="eastAsia"/>
        </w:rPr>
        <w:t>、点击对应任务右侧的“发布”按钮，即可完成填报任务发布。</w:t>
      </w:r>
    </w:p>
    <w:p w14:paraId="5808F77E" w14:textId="77777777" w:rsidR="00F55A38" w:rsidRDefault="008F79BE">
      <w:r>
        <w:rPr>
          <w:noProof/>
        </w:rPr>
        <w:lastRenderedPageBreak/>
        <w:drawing>
          <wp:inline distT="0" distB="0" distL="114300" distR="114300" wp14:anchorId="10E5522F" wp14:editId="488E9690">
            <wp:extent cx="5260340" cy="2703195"/>
            <wp:effectExtent l="0" t="0" r="16510" b="1905"/>
            <wp:docPr id="23" name="图片 23" descr="表单发布发布按钮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表单发布发布按钮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260340" cy="2703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0B7689" w14:textId="77777777" w:rsidR="00F55A38" w:rsidRDefault="008F79BE">
      <w:r>
        <w:rPr>
          <w:rFonts w:hint="eastAsia"/>
        </w:rPr>
        <w:t>发布后，所有填报对象可立即在“数据填报”菜单中查看该条报任务。</w:t>
      </w:r>
    </w:p>
    <w:p w14:paraId="31CF56D6" w14:textId="77777777" w:rsidR="00F55A38" w:rsidRDefault="008F79BE">
      <w:pPr>
        <w:pStyle w:val="3"/>
      </w:pPr>
      <w:bookmarkStart w:id="5" w:name="_Toc1894798611"/>
      <w:r>
        <w:rPr>
          <w:rFonts w:hint="eastAsia"/>
        </w:rPr>
        <w:t xml:space="preserve">2.2 </w:t>
      </w:r>
      <w:r>
        <w:rPr>
          <w:rFonts w:hint="eastAsia"/>
        </w:rPr>
        <w:t>填报任务填写过程的暂存功能</w:t>
      </w:r>
      <w:bookmarkEnd w:id="5"/>
    </w:p>
    <w:p w14:paraId="7A432D53" w14:textId="77777777" w:rsidR="00F55A38" w:rsidRDefault="008F79BE">
      <w:r>
        <w:rPr>
          <w:rFonts w:hint="eastAsia"/>
        </w:rPr>
        <w:t>1</w:t>
      </w:r>
      <w:r>
        <w:rPr>
          <w:rFonts w:hint="eastAsia"/>
        </w:rPr>
        <w:t>、信息暂存。在进行表格任务发布配置时，如果您需要暂时离开，为避免因长时间未操作而导致系统自动退出，进而丢失已填写的内容，请点击页面右上角的“保存”或“保存并退出”按钮，以确保当前配置的信息得到保存。</w:t>
      </w:r>
    </w:p>
    <w:p w14:paraId="7E2EC455" w14:textId="77777777" w:rsidR="00F55A38" w:rsidRDefault="008F79BE">
      <w:r>
        <w:rPr>
          <w:noProof/>
        </w:rPr>
        <w:drawing>
          <wp:inline distT="0" distB="0" distL="114300" distR="114300" wp14:anchorId="2132E2B6" wp14:editId="38303623">
            <wp:extent cx="5260340" cy="2703195"/>
            <wp:effectExtent l="0" t="0" r="16510" b="1905"/>
            <wp:docPr id="24" name="图片 24" descr="表但发布的暂存按钮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 descr="表但发布的暂存按钮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260340" cy="2703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2EE265" w14:textId="77777777" w:rsidR="00F55A38" w:rsidRDefault="008F79BE">
      <w:r>
        <w:rPr>
          <w:rFonts w:hint="eastAsia"/>
        </w:rPr>
        <w:t>2</w:t>
      </w:r>
      <w:r>
        <w:rPr>
          <w:rFonts w:hint="eastAsia"/>
        </w:rPr>
        <w:t>、继续编辑。在“数据采集”页面中，点击对应任务右侧的“编辑按钮”可以填报任务继续编辑。</w:t>
      </w:r>
    </w:p>
    <w:p w14:paraId="18B01DBA" w14:textId="77777777" w:rsidR="00F55A38" w:rsidRDefault="008F79BE">
      <w:r>
        <w:rPr>
          <w:noProof/>
        </w:rPr>
        <w:lastRenderedPageBreak/>
        <w:drawing>
          <wp:inline distT="0" distB="0" distL="114300" distR="114300" wp14:anchorId="2C99A446" wp14:editId="1D3FD6D1">
            <wp:extent cx="5260340" cy="2703195"/>
            <wp:effectExtent l="0" t="0" r="16510" b="1905"/>
            <wp:docPr id="25" name="图片 25" descr="表单发布暂存继续编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 descr="表单发布暂存继续编辑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260340" cy="2703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7124AA" w14:textId="77777777" w:rsidR="00F55A38" w:rsidRDefault="008F79BE">
      <w:pPr>
        <w:pStyle w:val="3"/>
      </w:pPr>
      <w:bookmarkStart w:id="6" w:name="_Toc845253714"/>
      <w:r>
        <w:rPr>
          <w:rFonts w:hint="eastAsia"/>
        </w:rPr>
        <w:t xml:space="preserve">2.3 </w:t>
      </w:r>
      <w:r>
        <w:rPr>
          <w:rFonts w:hint="eastAsia"/>
        </w:rPr>
        <w:t>填报任务终止</w:t>
      </w:r>
      <w:bookmarkEnd w:id="6"/>
    </w:p>
    <w:p w14:paraId="0A985B2A" w14:textId="77777777" w:rsidR="00F55A38" w:rsidRDefault="008F79BE">
      <w:r>
        <w:rPr>
          <w:rFonts w:hint="eastAsia"/>
        </w:rPr>
        <w:t>1</w:t>
      </w:r>
      <w:r>
        <w:rPr>
          <w:rFonts w:hint="eastAsia"/>
        </w:rPr>
        <w:t>、当需要终止填报任务时，您可以在“数据采集”页面中，找到并点击该任务右侧的“更多”按钮。</w:t>
      </w:r>
    </w:p>
    <w:p w14:paraId="11EDFFBA" w14:textId="77777777" w:rsidR="00F55A38" w:rsidRDefault="008F79BE">
      <w:r>
        <w:rPr>
          <w:noProof/>
        </w:rPr>
        <w:drawing>
          <wp:inline distT="0" distB="0" distL="114300" distR="114300" wp14:anchorId="3520CB0C" wp14:editId="461A4AE6">
            <wp:extent cx="5260340" cy="2703195"/>
            <wp:effectExtent l="0" t="0" r="16510" b="1905"/>
            <wp:docPr id="26" name="图片 26" descr="表单发布点击更多按钮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表单发布点击更多按钮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260340" cy="2703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782F26" w14:textId="77777777" w:rsidR="00F55A38" w:rsidRDefault="008F79BE">
      <w:r>
        <w:rPr>
          <w:rFonts w:hint="eastAsia"/>
        </w:rPr>
        <w:t>2</w:t>
      </w:r>
      <w:r>
        <w:rPr>
          <w:rFonts w:hint="eastAsia"/>
        </w:rPr>
        <w:t>、选择“停用”选项。</w:t>
      </w:r>
    </w:p>
    <w:p w14:paraId="07B5C7EF" w14:textId="77777777" w:rsidR="00F55A38" w:rsidRDefault="008F79BE">
      <w:r>
        <w:rPr>
          <w:noProof/>
        </w:rPr>
        <w:lastRenderedPageBreak/>
        <w:drawing>
          <wp:inline distT="0" distB="0" distL="114300" distR="114300" wp14:anchorId="79B83497" wp14:editId="2AC6794C">
            <wp:extent cx="5260340" cy="2703195"/>
            <wp:effectExtent l="0" t="0" r="16510" b="1905"/>
            <wp:docPr id="27" name="图片 27" descr="表单发布选择停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 descr="表单发布选择停用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260340" cy="2703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C3CA81" w14:textId="77777777" w:rsidR="00F55A38" w:rsidRDefault="008F79BE">
      <w:pPr>
        <w:pStyle w:val="2"/>
      </w:pPr>
      <w:bookmarkStart w:id="7" w:name="_Toc574846293"/>
      <w:r>
        <w:rPr>
          <w:rFonts w:hint="eastAsia"/>
        </w:rPr>
        <w:lastRenderedPageBreak/>
        <w:t>三、表格填报操作</w:t>
      </w:r>
      <w:bookmarkEnd w:id="7"/>
    </w:p>
    <w:p w14:paraId="693C96EB" w14:textId="77777777" w:rsidR="00F55A38" w:rsidRDefault="008F79BE">
      <w:pPr>
        <w:pStyle w:val="3"/>
      </w:pPr>
      <w:bookmarkStart w:id="8" w:name="_Toc2060202245"/>
      <w:r>
        <w:rPr>
          <w:rFonts w:hint="eastAsia"/>
        </w:rPr>
        <w:t xml:space="preserve">3.1 </w:t>
      </w:r>
      <w:r>
        <w:rPr>
          <w:rFonts w:hint="eastAsia"/>
        </w:rPr>
        <w:t>表格填报</w:t>
      </w:r>
      <w:bookmarkEnd w:id="8"/>
    </w:p>
    <w:p w14:paraId="5476B054" w14:textId="77777777" w:rsidR="00F55A38" w:rsidRDefault="008F79BE">
      <w:r>
        <w:rPr>
          <w:rFonts w:hint="eastAsia"/>
        </w:rPr>
        <w:t>当填报任务发布后，系统会自动将填报任务推送至指定填报对象。作为填报人，需要在规定的时间内容登录“一表通”系统完成表格填写并提交。不同</w:t>
      </w:r>
      <w:proofErr w:type="gramStart"/>
      <w:r>
        <w:rPr>
          <w:rFonts w:hint="eastAsia"/>
        </w:rPr>
        <w:t>的条包任务</w:t>
      </w:r>
      <w:proofErr w:type="gramEnd"/>
      <w:r>
        <w:rPr>
          <w:rFonts w:hint="eastAsia"/>
        </w:rPr>
        <w:t>包含不同的表格内容和字段要求，请仔细阅读任务说明，如实、这准确的填写各项信息。</w:t>
      </w:r>
    </w:p>
    <w:p w14:paraId="68576320" w14:textId="77777777" w:rsidR="00F55A38" w:rsidRDefault="008F79BE">
      <w:r>
        <w:rPr>
          <w:rFonts w:hint="eastAsia"/>
        </w:rPr>
        <w:t>1</w:t>
      </w:r>
      <w:r>
        <w:rPr>
          <w:rFonts w:hint="eastAsia"/>
        </w:rPr>
        <w:t>、登录“一表通”系统后，找到“数据填报”模块。</w:t>
      </w:r>
    </w:p>
    <w:p w14:paraId="7B82AFF1" w14:textId="77777777" w:rsidR="00F55A38" w:rsidRDefault="008F79BE">
      <w:r>
        <w:rPr>
          <w:noProof/>
        </w:rPr>
        <w:drawing>
          <wp:inline distT="0" distB="0" distL="114300" distR="114300" wp14:anchorId="1B281694" wp14:editId="6BF6E78E">
            <wp:extent cx="5260340" cy="2618740"/>
            <wp:effectExtent l="0" t="0" r="16510" b="10160"/>
            <wp:docPr id="2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1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260340" cy="2618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A4B147" w14:textId="77777777" w:rsidR="00F55A38" w:rsidRDefault="008F79BE">
      <w:r>
        <w:rPr>
          <w:rFonts w:hint="eastAsia"/>
        </w:rPr>
        <w:t>2</w:t>
      </w:r>
      <w:r>
        <w:rPr>
          <w:rFonts w:hint="eastAsia"/>
        </w:rPr>
        <w:t>、点击待填报任务。</w:t>
      </w:r>
    </w:p>
    <w:p w14:paraId="4C31CD07" w14:textId="77777777" w:rsidR="00F55A38" w:rsidRDefault="008F79BE">
      <w:r>
        <w:rPr>
          <w:noProof/>
        </w:rPr>
        <w:drawing>
          <wp:inline distT="0" distB="0" distL="114300" distR="114300" wp14:anchorId="7A1E30D6" wp14:editId="7344847D">
            <wp:extent cx="5260340" cy="2618740"/>
            <wp:effectExtent l="0" t="0" r="16510" b="10160"/>
            <wp:docPr id="2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260340" cy="2618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937663" w14:textId="77777777" w:rsidR="00F55A38" w:rsidRDefault="008F79BE">
      <w:r>
        <w:rPr>
          <w:rFonts w:hint="eastAsia"/>
        </w:rPr>
        <w:lastRenderedPageBreak/>
        <w:t>3</w:t>
      </w:r>
      <w:r>
        <w:rPr>
          <w:rFonts w:hint="eastAsia"/>
        </w:rPr>
        <w:t>、点击后进入填报任务详情页。</w:t>
      </w:r>
    </w:p>
    <w:p w14:paraId="0D317C93" w14:textId="77777777" w:rsidR="00F55A38" w:rsidRDefault="008F79BE">
      <w:r>
        <w:rPr>
          <w:noProof/>
        </w:rPr>
        <w:drawing>
          <wp:inline distT="0" distB="0" distL="114300" distR="114300" wp14:anchorId="269BAE44" wp14:editId="3D792E1C">
            <wp:extent cx="5260340" cy="2618740"/>
            <wp:effectExtent l="0" t="0" r="16510" b="10160"/>
            <wp:docPr id="11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3"/>
                    <pic:cNvPicPr>
                      <a:picLocks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260340" cy="2618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84C741" w14:textId="77777777" w:rsidR="00F55A38" w:rsidRDefault="008F79BE">
      <w:r>
        <w:rPr>
          <w:rFonts w:hint="eastAsia"/>
        </w:rPr>
        <w:t>4</w:t>
      </w:r>
      <w:r>
        <w:rPr>
          <w:rFonts w:hint="eastAsia"/>
        </w:rPr>
        <w:t>、在填报任务列表中，找到需要填报的任务，点击右侧的“填报”按钮，系统将跳转至表格填写页面，显示该填报任务对用的表格内容。</w:t>
      </w:r>
    </w:p>
    <w:p w14:paraId="06DCD6C4" w14:textId="77777777" w:rsidR="00F55A38" w:rsidRDefault="008F79BE">
      <w:r>
        <w:rPr>
          <w:noProof/>
        </w:rPr>
        <w:drawing>
          <wp:inline distT="0" distB="0" distL="114300" distR="114300" wp14:anchorId="6CEAC5FB" wp14:editId="05BA17E9">
            <wp:extent cx="5260340" cy="2618740"/>
            <wp:effectExtent l="0" t="0" r="16510" b="10160"/>
            <wp:docPr id="30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4"/>
                    <pic:cNvPicPr>
                      <a:picLocks noChangeAspect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260340" cy="2618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27E1FC" w14:textId="77777777" w:rsidR="00F55A38" w:rsidRDefault="008F79BE">
      <w:r>
        <w:rPr>
          <w:rFonts w:hint="eastAsia"/>
        </w:rPr>
        <w:t>5</w:t>
      </w:r>
      <w:r>
        <w:rPr>
          <w:rFonts w:hint="eastAsia"/>
        </w:rPr>
        <w:t>、进入表格填写页面后，需根据表格要求，依次填写各项内容。</w:t>
      </w:r>
    </w:p>
    <w:p w14:paraId="52157702" w14:textId="77777777" w:rsidR="00F55A38" w:rsidRDefault="008F79BE">
      <w:r>
        <w:rPr>
          <w:noProof/>
        </w:rPr>
        <w:lastRenderedPageBreak/>
        <w:drawing>
          <wp:inline distT="0" distB="0" distL="114300" distR="114300" wp14:anchorId="4F340482" wp14:editId="199DD847">
            <wp:extent cx="5260340" cy="2618740"/>
            <wp:effectExtent l="0" t="0" r="16510" b="10160"/>
            <wp:docPr id="17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6"/>
                    <pic:cNvPicPr>
                      <a:picLocks noChangeAspect="1"/>
                    </pic:cNvPicPr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260340" cy="2618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83683D" w14:textId="77777777" w:rsidR="00F55A38" w:rsidRDefault="008F79BE">
      <w:r>
        <w:rPr>
          <w:rFonts w:hint="eastAsia"/>
        </w:rPr>
        <w:t>6</w:t>
      </w:r>
      <w:r>
        <w:rPr>
          <w:rFonts w:hint="eastAsia"/>
        </w:rPr>
        <w:t>、在确认表格内容已填写完整且无误后，请点击页面右上角的“提交”按钮，将表格提交至审核阶段。</w:t>
      </w:r>
    </w:p>
    <w:p w14:paraId="78429DD6" w14:textId="77777777" w:rsidR="00F55A38" w:rsidRDefault="008F79BE">
      <w:r>
        <w:rPr>
          <w:noProof/>
        </w:rPr>
        <w:drawing>
          <wp:inline distT="0" distB="0" distL="114300" distR="114300" wp14:anchorId="577EE898" wp14:editId="3AADF007">
            <wp:extent cx="5260340" cy="2618740"/>
            <wp:effectExtent l="0" t="0" r="16510" b="10160"/>
            <wp:docPr id="31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9"/>
                    <pic:cNvPicPr>
                      <a:picLocks noChangeAspect="1"/>
                    </pic:cNvPicPr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260340" cy="2618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AE04FE" w14:textId="77777777" w:rsidR="00F55A38" w:rsidRDefault="008F79BE">
      <w:pPr>
        <w:pStyle w:val="3"/>
      </w:pPr>
      <w:bookmarkStart w:id="9" w:name="_Toc1940291134"/>
      <w:r>
        <w:rPr>
          <w:rFonts w:hint="eastAsia"/>
        </w:rPr>
        <w:t xml:space="preserve">3.2 </w:t>
      </w:r>
      <w:r>
        <w:rPr>
          <w:rFonts w:hint="eastAsia"/>
        </w:rPr>
        <w:t>表格内容暂存</w:t>
      </w:r>
      <w:bookmarkEnd w:id="9"/>
    </w:p>
    <w:p w14:paraId="65024DA0" w14:textId="77777777" w:rsidR="00F55A38" w:rsidRDefault="008F79BE">
      <w:r>
        <w:rPr>
          <w:rFonts w:hint="eastAsia"/>
        </w:rPr>
        <w:t>在填写表格内容时，如果需要暂时离开，为避免因长时间未操作而丢失已填写的内容，请点击页面右上角的“暂存”按钮，以保存当前的填写内容。</w:t>
      </w:r>
    </w:p>
    <w:p w14:paraId="2468ECA9" w14:textId="77777777" w:rsidR="00F55A38" w:rsidRDefault="008F79BE">
      <w:r>
        <w:rPr>
          <w:noProof/>
        </w:rPr>
        <w:lastRenderedPageBreak/>
        <w:drawing>
          <wp:inline distT="0" distB="0" distL="114300" distR="114300" wp14:anchorId="3DDE0A18" wp14:editId="0A36147D">
            <wp:extent cx="5260340" cy="2618740"/>
            <wp:effectExtent l="0" t="0" r="16510" b="10160"/>
            <wp:docPr id="32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7"/>
                    <pic:cNvPicPr>
                      <a:picLocks noChangeAspect="1"/>
                    </pic:cNvPicPr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5260340" cy="2618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4BDAB2" w14:textId="77777777" w:rsidR="00F55A38" w:rsidRDefault="008F79BE">
      <w:pPr>
        <w:pStyle w:val="2"/>
      </w:pPr>
      <w:bookmarkStart w:id="10" w:name="_Toc933909443"/>
      <w:r>
        <w:rPr>
          <w:rFonts w:hint="eastAsia"/>
        </w:rPr>
        <w:lastRenderedPageBreak/>
        <w:t>四、表格审批操作</w:t>
      </w:r>
      <w:bookmarkEnd w:id="10"/>
    </w:p>
    <w:p w14:paraId="4111CD8F" w14:textId="77777777" w:rsidR="00F55A38" w:rsidRDefault="008F79BE">
      <w:pPr>
        <w:pStyle w:val="3"/>
      </w:pPr>
      <w:bookmarkStart w:id="11" w:name="_Toc258032578"/>
      <w:r>
        <w:rPr>
          <w:rFonts w:hint="eastAsia"/>
        </w:rPr>
        <w:t xml:space="preserve">4.1 </w:t>
      </w:r>
      <w:r>
        <w:rPr>
          <w:rFonts w:hint="eastAsia"/>
        </w:rPr>
        <w:t>表格审批说明</w:t>
      </w:r>
      <w:bookmarkEnd w:id="11"/>
    </w:p>
    <w:p w14:paraId="6307BA31" w14:textId="77777777" w:rsidR="00F55A38" w:rsidRDefault="008F79BE">
      <w:r>
        <w:t>在</w:t>
      </w:r>
      <w:r>
        <w:rPr>
          <w:rFonts w:hint="eastAsia"/>
        </w:rPr>
        <w:t>“一表通”</w:t>
      </w:r>
      <w:r>
        <w:t>系统中，表格的审批流程将按照</w:t>
      </w:r>
      <w:r>
        <w:rPr>
          <w:rFonts w:hint="eastAsia"/>
        </w:rPr>
        <w:t>纸质表格</w:t>
      </w:r>
      <w:r>
        <w:t>既定的审批顺序进行。每当表格提交完成，系统会自动将表格提交至下一个审批节点，并根据流程自动分配到相应的审批人。审批人根据其职责，接收任务并进行审核，确保任务能够顺利推进。</w:t>
      </w:r>
    </w:p>
    <w:p w14:paraId="3A7EE270" w14:textId="77777777" w:rsidR="00F55A38" w:rsidRDefault="008F79BE">
      <w:pPr>
        <w:outlineLvl w:val="2"/>
      </w:pPr>
      <w:bookmarkStart w:id="12" w:name="_Toc8851"/>
      <w:bookmarkStart w:id="13" w:name="_Toc984055153"/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</w:t>
      </w:r>
      <w:r>
        <w:t>审批流程自动分配</w:t>
      </w:r>
      <w:bookmarkEnd w:id="12"/>
      <w:bookmarkEnd w:id="13"/>
    </w:p>
    <w:p w14:paraId="30C1A719" w14:textId="77777777" w:rsidR="00F55A38" w:rsidRDefault="008F79BE">
      <w:r>
        <w:t>一旦表格填写完成并提交，系统会根据任务的设定，自动将表格推送至下一审批节点。审批人会收到任务通知，并在规定的时间内对表格内容进行审核。审批人可以根据实际需要进行</w:t>
      </w:r>
      <w:r>
        <w:rPr>
          <w:rFonts w:hint="eastAsia"/>
        </w:rPr>
        <w:t>同意</w:t>
      </w:r>
      <w:r>
        <w:t>、</w:t>
      </w:r>
      <w:r>
        <w:rPr>
          <w:rFonts w:hint="eastAsia"/>
        </w:rPr>
        <w:t>转交</w:t>
      </w:r>
      <w:r>
        <w:t>或</w:t>
      </w:r>
      <w:r>
        <w:rPr>
          <w:rFonts w:hint="eastAsia"/>
        </w:rPr>
        <w:t>退回</w:t>
      </w:r>
      <w:r>
        <w:t>，确保表格任务的执行符合规定。</w:t>
      </w:r>
    </w:p>
    <w:p w14:paraId="10343DB5" w14:textId="77777777" w:rsidR="00F55A38" w:rsidRDefault="008F79BE">
      <w:pPr>
        <w:outlineLvl w:val="2"/>
      </w:pPr>
      <w:bookmarkStart w:id="14" w:name="_Toc24201"/>
      <w:bookmarkStart w:id="15" w:name="_Toc1243390924"/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</w:t>
      </w:r>
      <w:r>
        <w:t>电子签章与签名</w:t>
      </w:r>
      <w:bookmarkEnd w:id="14"/>
      <w:bookmarkEnd w:id="15"/>
    </w:p>
    <w:p w14:paraId="3F2FF124" w14:textId="77777777" w:rsidR="00F55A38" w:rsidRDefault="008F79BE">
      <w:r>
        <w:rPr>
          <w:rFonts w:hint="eastAsia"/>
        </w:rPr>
        <w:t>“一表通”</w:t>
      </w:r>
      <w:r>
        <w:t>系统支持电子签章与电子签名功能，以替代传统的手工签名。在整个审批流程中，审批人可以通过电子签章确认表格的审批状态。电子签章与电子签名在法律上具有与手写签名相同的效力，确保审批流程的法律合</w:t>
      </w:r>
      <w:proofErr w:type="gramStart"/>
      <w:r>
        <w:t>规</w:t>
      </w:r>
      <w:proofErr w:type="gramEnd"/>
      <w:r>
        <w:t>性和正式性。所有经过电子签章的表格，均具备法律效力，并可作为正式的审批记录保存。</w:t>
      </w:r>
    </w:p>
    <w:p w14:paraId="2D42C83F" w14:textId="77777777" w:rsidR="00F55A38" w:rsidRDefault="008F79BE">
      <w:pPr>
        <w:outlineLvl w:val="2"/>
      </w:pPr>
      <w:bookmarkStart w:id="16" w:name="_Toc5033"/>
      <w:bookmarkStart w:id="17" w:name="_Toc507890711"/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</w:t>
      </w:r>
      <w:r>
        <w:t>法律效力与合</w:t>
      </w:r>
      <w:proofErr w:type="gramStart"/>
      <w:r>
        <w:t>规</w:t>
      </w:r>
      <w:proofErr w:type="gramEnd"/>
      <w:r>
        <w:t>性</w:t>
      </w:r>
      <w:bookmarkEnd w:id="16"/>
      <w:bookmarkEnd w:id="17"/>
    </w:p>
    <w:p w14:paraId="7608EE60" w14:textId="77777777" w:rsidR="00F55A38" w:rsidRDefault="008F79BE">
      <w:r>
        <w:t>通过</w:t>
      </w:r>
      <w:r>
        <w:rPr>
          <w:rFonts w:hint="eastAsia"/>
        </w:rPr>
        <w:t>“一表通”</w:t>
      </w:r>
      <w:r>
        <w:t>系统完成的所有审批操作，尤其是涉及电子签章与电子签名的部分，都遵循国家相关法律法规，具备完整的法律效力。这些电子文件在法律争议中可作为有效证据，确保所有表格的审批行为具备法律合</w:t>
      </w:r>
      <w:proofErr w:type="gramStart"/>
      <w:r>
        <w:t>规</w:t>
      </w:r>
      <w:proofErr w:type="gramEnd"/>
      <w:r>
        <w:t>性与有效性。</w:t>
      </w:r>
    </w:p>
    <w:p w14:paraId="4FADE2BE" w14:textId="77777777" w:rsidR="00F55A38" w:rsidRDefault="008F79BE">
      <w:pPr>
        <w:outlineLvl w:val="2"/>
      </w:pPr>
      <w:bookmarkStart w:id="18" w:name="_Toc6003"/>
      <w:bookmarkStart w:id="19" w:name="_Toc2019166599"/>
      <w:r>
        <w:rPr>
          <w:rFonts w:hint="eastAsia"/>
        </w:rPr>
        <w:lastRenderedPageBreak/>
        <w:t>（</w:t>
      </w:r>
      <w:r>
        <w:rPr>
          <w:rFonts w:hint="eastAsia"/>
        </w:rPr>
        <w:t>4</w:t>
      </w:r>
      <w:r>
        <w:rPr>
          <w:rFonts w:hint="eastAsia"/>
        </w:rPr>
        <w:t>）</w:t>
      </w:r>
      <w:r>
        <w:t>审批记录与追溯</w:t>
      </w:r>
      <w:bookmarkEnd w:id="18"/>
      <w:bookmarkEnd w:id="19"/>
    </w:p>
    <w:p w14:paraId="5CE07541" w14:textId="77777777" w:rsidR="00F55A38" w:rsidRDefault="008F79BE">
      <w:r>
        <w:rPr>
          <w:rFonts w:hint="eastAsia"/>
        </w:rPr>
        <w:t>“一表通”</w:t>
      </w:r>
      <w:r>
        <w:t>系统</w:t>
      </w:r>
      <w:r>
        <w:rPr>
          <w:rFonts w:hint="eastAsia"/>
        </w:rPr>
        <w:t>会</w:t>
      </w:r>
      <w:r>
        <w:t>记录每个审批环节的操作历史，包括审批人、审批时间和审批意见等内容。所有审批记录都可以随时查询和追溯，为日后可能的审核、审计提供可靠的证据支持。</w:t>
      </w:r>
    </w:p>
    <w:p w14:paraId="29FF1D79" w14:textId="77777777" w:rsidR="00F55A38" w:rsidRDefault="008F79BE">
      <w:pPr>
        <w:pStyle w:val="3"/>
      </w:pPr>
      <w:bookmarkStart w:id="20" w:name="_Toc1596439499"/>
      <w:r>
        <w:rPr>
          <w:rFonts w:hint="eastAsia"/>
        </w:rPr>
        <w:t xml:space="preserve">4.2 </w:t>
      </w:r>
      <w:r>
        <w:rPr>
          <w:rFonts w:hint="eastAsia"/>
        </w:rPr>
        <w:t>表格审批</w:t>
      </w:r>
      <w:bookmarkEnd w:id="20"/>
    </w:p>
    <w:p w14:paraId="3B1A8326" w14:textId="77777777" w:rsidR="00F55A38" w:rsidRDefault="008F79BE">
      <w:r>
        <w:t>当师生提交填写完毕的表格后，系统将根据预设的审批流程自动进入审批环节。不同类型的表格可根据任务需求设置不同的审批节点和审批人，例如部门秘书、部门负责人、分管领导等。每位审批人需要在审批中心及时处理系统分配的审批任务，确保表格任务按流程顺利推进。</w:t>
      </w:r>
    </w:p>
    <w:p w14:paraId="03261AA1" w14:textId="77777777" w:rsidR="00F55A38" w:rsidRDefault="008F79BE">
      <w:r>
        <w:rPr>
          <w:rFonts w:hint="eastAsia"/>
        </w:rPr>
        <w:t>1</w:t>
      </w:r>
      <w:r>
        <w:rPr>
          <w:rFonts w:hint="eastAsia"/>
        </w:rPr>
        <w:t>、登录“一表通”系统后，在主页中找到“审批中心”模块。待办事项栏中显示的数字表示当前待审批任务的数量，便于审批人及时了解需处理的表格。</w:t>
      </w:r>
    </w:p>
    <w:p w14:paraId="67D85373" w14:textId="77777777" w:rsidR="00F55A38" w:rsidRDefault="008F79BE">
      <w:r>
        <w:rPr>
          <w:noProof/>
        </w:rPr>
        <w:drawing>
          <wp:inline distT="0" distB="0" distL="114300" distR="114300" wp14:anchorId="57BCA3C0" wp14:editId="7AE2DA42">
            <wp:extent cx="5260340" cy="2618740"/>
            <wp:effectExtent l="0" t="0" r="16510" b="10160"/>
            <wp:docPr id="33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14"/>
                    <pic:cNvPicPr>
                      <a:picLocks noChangeAspect="1"/>
                    </pic:cNvPicPr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5260340" cy="2618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064F20" w14:textId="77777777" w:rsidR="00F55A38" w:rsidRDefault="008F79BE">
      <w:r>
        <w:rPr>
          <w:rFonts w:hint="eastAsia"/>
        </w:rPr>
        <w:t>2</w:t>
      </w:r>
      <w:r>
        <w:rPr>
          <w:rFonts w:hint="eastAsia"/>
        </w:rPr>
        <w:t>、点击“待办事项”进入审批列表。</w:t>
      </w:r>
    </w:p>
    <w:p w14:paraId="1A166222" w14:textId="77777777" w:rsidR="00F55A38" w:rsidRDefault="008F79BE">
      <w:r>
        <w:rPr>
          <w:noProof/>
        </w:rPr>
        <w:lastRenderedPageBreak/>
        <w:drawing>
          <wp:inline distT="0" distB="0" distL="114300" distR="114300" wp14:anchorId="6BDC0A30" wp14:editId="737FC926">
            <wp:extent cx="5260340" cy="2618740"/>
            <wp:effectExtent l="0" t="0" r="16510" b="10160"/>
            <wp:docPr id="34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15"/>
                    <pic:cNvPicPr>
                      <a:picLocks noChangeAspect="1"/>
                    </pic:cNvPicPr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5260340" cy="2618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BF6E38" w14:textId="77777777" w:rsidR="00F55A38" w:rsidRDefault="008F79BE">
      <w:r>
        <w:rPr>
          <w:rFonts w:hint="eastAsia"/>
        </w:rPr>
        <w:t>3</w:t>
      </w:r>
      <w:r>
        <w:rPr>
          <w:rFonts w:hint="eastAsia"/>
        </w:rPr>
        <w:t>、在审批列表中，</w:t>
      </w:r>
      <w:proofErr w:type="gramStart"/>
      <w:r>
        <w:rPr>
          <w:rFonts w:hint="eastAsia"/>
        </w:rPr>
        <w:t>点击需</w:t>
      </w:r>
      <w:proofErr w:type="gramEnd"/>
      <w:r>
        <w:rPr>
          <w:rFonts w:hint="eastAsia"/>
        </w:rPr>
        <w:t>处理任务右侧的“处理”按钮，系统将自动跳转至该表格的详细审批页面。</w:t>
      </w:r>
    </w:p>
    <w:p w14:paraId="35F43934" w14:textId="77777777" w:rsidR="00F55A38" w:rsidRDefault="008F79BE">
      <w:r>
        <w:rPr>
          <w:noProof/>
        </w:rPr>
        <w:drawing>
          <wp:inline distT="0" distB="0" distL="114300" distR="114300" wp14:anchorId="08549E6F" wp14:editId="314EC3E5">
            <wp:extent cx="5260340" cy="2618740"/>
            <wp:effectExtent l="0" t="0" r="16510" b="10160"/>
            <wp:docPr id="35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16"/>
                    <pic:cNvPicPr>
                      <a:picLocks noChangeAspect="1"/>
                    </pic:cNvPicPr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5260340" cy="2618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435814" w14:textId="77777777" w:rsidR="00F55A38" w:rsidRDefault="008F79BE">
      <w:r>
        <w:rPr>
          <w:rFonts w:hint="eastAsia"/>
        </w:rPr>
        <w:t>4</w:t>
      </w:r>
      <w:r>
        <w:rPr>
          <w:rFonts w:hint="eastAsia"/>
        </w:rPr>
        <w:t>、在审批页面中，系统将完整展示提交人填写的表格内容。页面左侧可选择不同的表单，便于查看多个填报人提交的表格，支持逐一审核。</w:t>
      </w:r>
    </w:p>
    <w:p w14:paraId="3396EF74" w14:textId="77777777" w:rsidR="00F55A38" w:rsidRDefault="008F79BE">
      <w:r>
        <w:rPr>
          <w:noProof/>
        </w:rPr>
        <w:lastRenderedPageBreak/>
        <w:drawing>
          <wp:inline distT="0" distB="0" distL="114300" distR="114300" wp14:anchorId="35BDEB2E" wp14:editId="51F40606">
            <wp:extent cx="5260340" cy="2703195"/>
            <wp:effectExtent l="0" t="0" r="16510" b="1905"/>
            <wp:docPr id="37" name="图片 37" descr="表单填报详情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 descr="表单填报详情页"/>
                    <pic:cNvPicPr>
                      <a:picLocks noChangeAspect="1"/>
                    </pic:cNvPicPr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5260340" cy="2703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6CF61B" w14:textId="77777777" w:rsidR="00F55A38" w:rsidRDefault="008F79BE">
      <w:r>
        <w:rPr>
          <w:rFonts w:hint="eastAsia"/>
        </w:rPr>
        <w:t>5</w:t>
      </w:r>
      <w:r>
        <w:rPr>
          <w:rFonts w:hint="eastAsia"/>
        </w:rPr>
        <w:t>、审批人可在阅读并确认表格内容后，一句实际情况再页面右上角选择三种操作。</w:t>
      </w:r>
    </w:p>
    <w:p w14:paraId="2F2A2FCB" w14:textId="77777777" w:rsidR="00F55A38" w:rsidRDefault="008F79BE">
      <w:r>
        <w:rPr>
          <w:noProof/>
        </w:rPr>
        <w:drawing>
          <wp:inline distT="0" distB="0" distL="114300" distR="114300" wp14:anchorId="1997E481" wp14:editId="7325F7E9">
            <wp:extent cx="5260340" cy="2618740"/>
            <wp:effectExtent l="0" t="0" r="16510" b="10160"/>
            <wp:docPr id="3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18"/>
                    <pic:cNvPicPr>
                      <a:picLocks noChangeAspect="1"/>
                    </pic:cNvPicPr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5260340" cy="2618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784B41" w14:textId="77777777" w:rsidR="00F55A38" w:rsidRDefault="008F79BE">
      <w:pPr>
        <w:outlineLvl w:val="2"/>
      </w:pPr>
      <w:bookmarkStart w:id="21" w:name="_Toc21038"/>
      <w:bookmarkStart w:id="22" w:name="_Toc697974075"/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</w:t>
      </w:r>
      <w:r>
        <w:t>同意</w:t>
      </w:r>
      <w:bookmarkEnd w:id="21"/>
      <w:bookmarkEnd w:id="22"/>
    </w:p>
    <w:p w14:paraId="21EB9B30" w14:textId="77777777" w:rsidR="00F55A38" w:rsidRDefault="008F79BE">
      <w:r>
        <w:t>当确认表格内容准确无误后，可选择</w:t>
      </w:r>
      <w:r>
        <w:rPr>
          <w:rFonts w:hint="eastAsia"/>
        </w:rPr>
        <w:t>“同意”</w:t>
      </w:r>
      <w:r>
        <w:t>操作。该操作表示同意通过当前审批，并将表格流转至下一审批节点；若当前节点为最终审批节点，表格即完成整个审批流程。在执行同意操作前，审批人需根据表格具体要求填写登记评定或审核意见，并完成签名与签章。</w:t>
      </w:r>
    </w:p>
    <w:p w14:paraId="66AD381C" w14:textId="77777777" w:rsidR="00F55A38" w:rsidRDefault="008F79BE">
      <w:r>
        <w:rPr>
          <w:noProof/>
        </w:rPr>
        <w:lastRenderedPageBreak/>
        <w:drawing>
          <wp:inline distT="0" distB="0" distL="114300" distR="114300" wp14:anchorId="12A497B0" wp14:editId="4F5C0019">
            <wp:extent cx="5260340" cy="2618740"/>
            <wp:effectExtent l="0" t="0" r="16510" b="10160"/>
            <wp:docPr id="39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20"/>
                    <pic:cNvPicPr>
                      <a:picLocks noChangeAspect="1"/>
                    </pic:cNvPicPr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5260340" cy="2618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4E6DF1" w14:textId="77777777" w:rsidR="00F55A38" w:rsidRDefault="008F79BE">
      <w:r>
        <w:t>系统支持以下电子签名方式：</w:t>
      </w:r>
    </w:p>
    <w:p w14:paraId="41DC7797" w14:textId="77777777" w:rsidR="00F55A38" w:rsidRDefault="008F79BE">
      <w:r>
        <w:rPr>
          <w:rFonts w:hint="eastAsia"/>
        </w:rPr>
        <w:t>1</w:t>
      </w:r>
      <w:r>
        <w:rPr>
          <w:rFonts w:hint="eastAsia"/>
        </w:rPr>
        <w:t>）</w:t>
      </w:r>
      <w:r>
        <w:t>图片上传签名</w:t>
      </w:r>
    </w:p>
    <w:p w14:paraId="41E4A8CF" w14:textId="77777777" w:rsidR="00F55A38" w:rsidRDefault="008F79BE">
      <w:r>
        <w:rPr>
          <w:rFonts w:hint="eastAsia"/>
        </w:rPr>
        <w:t>2</w:t>
      </w:r>
      <w:r>
        <w:rPr>
          <w:rFonts w:hint="eastAsia"/>
        </w:rPr>
        <w:t>）</w:t>
      </w:r>
      <w:r>
        <w:t>在线手写签名</w:t>
      </w:r>
    </w:p>
    <w:p w14:paraId="7C2CD594" w14:textId="77777777" w:rsidR="00F55A38" w:rsidRDefault="008F79BE">
      <w:r>
        <w:rPr>
          <w:rFonts w:hint="eastAsia"/>
        </w:rPr>
        <w:t>3</w:t>
      </w:r>
      <w:r>
        <w:rPr>
          <w:rFonts w:hint="eastAsia"/>
        </w:rPr>
        <w:t>）</w:t>
      </w:r>
      <w:r>
        <w:t>调用</w:t>
      </w:r>
      <w:r>
        <w:rPr>
          <w:rFonts w:hint="eastAsia"/>
        </w:rPr>
        <w:t>“契约锁”</w:t>
      </w:r>
      <w:r>
        <w:t>电子签名</w:t>
      </w:r>
    </w:p>
    <w:p w14:paraId="5F0A7A70" w14:textId="77777777" w:rsidR="00F55A38" w:rsidRDefault="008F79BE">
      <w:pPr>
        <w:outlineLvl w:val="2"/>
      </w:pPr>
      <w:bookmarkStart w:id="23" w:name="_Toc12548"/>
      <w:bookmarkStart w:id="24" w:name="_Toc1294598611"/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</w:t>
      </w:r>
      <w:r>
        <w:t>转交</w:t>
      </w:r>
      <w:bookmarkEnd w:id="23"/>
      <w:bookmarkEnd w:id="24"/>
    </w:p>
    <w:p w14:paraId="3007F547" w14:textId="77777777" w:rsidR="00F55A38" w:rsidRDefault="008F79BE">
      <w:r>
        <w:t>若当前审批任务应由他人负责，审批人可选择</w:t>
      </w:r>
      <w:r>
        <w:t>“</w:t>
      </w:r>
      <w:r>
        <w:t>转交</w:t>
      </w:r>
      <w:r>
        <w:t>”</w:t>
      </w:r>
      <w:r>
        <w:t>操作，将任务转交给其他审批人继续处理。</w:t>
      </w:r>
    </w:p>
    <w:p w14:paraId="3C596F6C" w14:textId="77777777" w:rsidR="00F55A38" w:rsidRDefault="008F79BE">
      <w:r>
        <w:rPr>
          <w:noProof/>
        </w:rPr>
        <w:drawing>
          <wp:inline distT="0" distB="0" distL="114300" distR="114300" wp14:anchorId="177C8BA9" wp14:editId="20069E4D">
            <wp:extent cx="5270500" cy="2404110"/>
            <wp:effectExtent l="0" t="0" r="6350" b="15240"/>
            <wp:docPr id="40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21"/>
                    <pic:cNvPicPr>
                      <a:picLocks noChangeAspect="1"/>
                    </pic:cNvPicPr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404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1458C7" w14:textId="77777777" w:rsidR="00F55A38" w:rsidRDefault="00F55A38"/>
    <w:p w14:paraId="7D9E9C43" w14:textId="77777777" w:rsidR="00F55A38" w:rsidRDefault="008F79BE">
      <w:pPr>
        <w:outlineLvl w:val="2"/>
      </w:pPr>
      <w:bookmarkStart w:id="25" w:name="_Toc27070"/>
      <w:bookmarkStart w:id="26" w:name="_Toc14543673"/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</w:t>
      </w:r>
      <w:r>
        <w:t>退回</w:t>
      </w:r>
      <w:bookmarkEnd w:id="25"/>
      <w:bookmarkEnd w:id="26"/>
    </w:p>
    <w:p w14:paraId="48DDAB9A" w14:textId="77777777" w:rsidR="00F55A38" w:rsidRDefault="008F79BE">
      <w:r>
        <w:lastRenderedPageBreak/>
        <w:t>如发现表格内容存在错误或不符合要求，审批人可选择</w:t>
      </w:r>
      <w:r>
        <w:rPr>
          <w:rFonts w:hint="eastAsia"/>
        </w:rPr>
        <w:t>“退回”</w:t>
      </w:r>
      <w:r>
        <w:t>操作。系统通常提供以下退回方式：</w:t>
      </w:r>
    </w:p>
    <w:p w14:paraId="7B0D171F" w14:textId="77777777" w:rsidR="00F55A38" w:rsidRDefault="008F79BE">
      <w:r>
        <w:rPr>
          <w:rFonts w:hint="eastAsia"/>
        </w:rPr>
        <w:t>1</w:t>
      </w:r>
      <w:r>
        <w:rPr>
          <w:rFonts w:hint="eastAsia"/>
        </w:rPr>
        <w:t>）</w:t>
      </w:r>
      <w:r>
        <w:t>退回至上</w:t>
      </w:r>
      <w:proofErr w:type="gramStart"/>
      <w:r>
        <w:t>一</w:t>
      </w:r>
      <w:proofErr w:type="gramEnd"/>
      <w:r>
        <w:t>审批节点，由上一节点重新审核</w:t>
      </w:r>
      <w:r>
        <w:rPr>
          <w:rFonts w:hint="eastAsia"/>
        </w:rPr>
        <w:t>。</w:t>
      </w:r>
    </w:p>
    <w:p w14:paraId="403CFAD8" w14:textId="77777777" w:rsidR="00F55A38" w:rsidRDefault="008F79BE">
      <w:r>
        <w:rPr>
          <w:rFonts w:hint="eastAsia"/>
        </w:rPr>
        <w:t>2</w:t>
      </w:r>
      <w:r>
        <w:rPr>
          <w:rFonts w:hint="eastAsia"/>
        </w:rPr>
        <w:t>）</w:t>
      </w:r>
      <w:r>
        <w:t>退回至发起人，由填报人修改表格内容后重新提交。</w:t>
      </w:r>
    </w:p>
    <w:p w14:paraId="7E701099" w14:textId="77777777" w:rsidR="00F55A38" w:rsidRDefault="008F79BE">
      <w:r>
        <w:rPr>
          <w:noProof/>
        </w:rPr>
        <w:drawing>
          <wp:inline distT="0" distB="0" distL="114300" distR="114300" wp14:anchorId="38F3A386" wp14:editId="75D52451">
            <wp:extent cx="5271135" cy="3434715"/>
            <wp:effectExtent l="0" t="0" r="5715" b="13335"/>
            <wp:docPr id="41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22"/>
                    <pic:cNvPicPr>
                      <a:picLocks noChangeAspect="1"/>
                    </pic:cNvPicPr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3434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39BF82" w14:textId="77777777" w:rsidR="00F55A38" w:rsidRDefault="00F55A38"/>
    <w:p w14:paraId="3E74B6DE" w14:textId="77777777" w:rsidR="00F55A38" w:rsidRDefault="008F79BE">
      <w:pPr>
        <w:pStyle w:val="3"/>
      </w:pPr>
      <w:bookmarkStart w:id="27" w:name="_Toc1769860000"/>
      <w:r>
        <w:rPr>
          <w:rFonts w:hint="eastAsia"/>
        </w:rPr>
        <w:t>4.3</w:t>
      </w:r>
      <w:r>
        <w:rPr>
          <w:rFonts w:hint="eastAsia"/>
        </w:rPr>
        <w:t>审批进度查看</w:t>
      </w:r>
      <w:bookmarkEnd w:id="27"/>
    </w:p>
    <w:p w14:paraId="1E9837EB" w14:textId="77777777" w:rsidR="00F55A38" w:rsidRDefault="008F79BE">
      <w:r>
        <w:rPr>
          <w:rFonts w:hint="eastAsia"/>
        </w:rPr>
        <w:t>1</w:t>
      </w:r>
      <w:r>
        <w:rPr>
          <w:rFonts w:hint="eastAsia"/>
        </w:rPr>
        <w:t>、登录“一表通”系统后，在主页中找到“数据填报”模块，点击相应填报任务即可进入任务详情页面。</w:t>
      </w:r>
    </w:p>
    <w:p w14:paraId="50A600F8" w14:textId="77777777" w:rsidR="00F55A38" w:rsidRDefault="008F79BE">
      <w:r>
        <w:rPr>
          <w:noProof/>
        </w:rPr>
        <w:lastRenderedPageBreak/>
        <w:drawing>
          <wp:inline distT="0" distB="0" distL="114300" distR="114300" wp14:anchorId="0CDF3310" wp14:editId="69B69532">
            <wp:extent cx="5260340" cy="2618740"/>
            <wp:effectExtent l="0" t="0" r="16510" b="10160"/>
            <wp:docPr id="3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2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260340" cy="2618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8018B1" w14:textId="77777777" w:rsidR="00F55A38" w:rsidRDefault="008F79BE">
      <w:r>
        <w:rPr>
          <w:noProof/>
        </w:rPr>
        <w:drawing>
          <wp:inline distT="0" distB="0" distL="114300" distR="114300" wp14:anchorId="1C869BB3" wp14:editId="730FD128">
            <wp:extent cx="5260340" cy="2618740"/>
            <wp:effectExtent l="0" t="0" r="16510" b="10160"/>
            <wp:docPr id="42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3"/>
                    <pic:cNvPicPr>
                      <a:picLocks noChangeAspect="1"/>
                    </pic:cNvPicPr>
                  </pic:nvPicPr>
                  <pic:blipFill>
                    <a:blip r:embed="rId34">
                      <a:lum bright="-6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60340" cy="2618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3FF5AC" w14:textId="77777777" w:rsidR="00F55A38" w:rsidRDefault="008F79BE">
      <w:r>
        <w:rPr>
          <w:rFonts w:hint="eastAsia"/>
        </w:rPr>
        <w:t>2</w:t>
      </w:r>
      <w:r>
        <w:rPr>
          <w:rFonts w:hint="eastAsia"/>
        </w:rPr>
        <w:t>、点击任务条目右侧的“查看”按钮，系统将显示该任务对应的表格内容。</w:t>
      </w:r>
    </w:p>
    <w:p w14:paraId="4CC0AA3D" w14:textId="77777777" w:rsidR="00F55A38" w:rsidRDefault="008F79BE">
      <w:r>
        <w:rPr>
          <w:noProof/>
        </w:rPr>
        <w:lastRenderedPageBreak/>
        <w:drawing>
          <wp:inline distT="0" distB="0" distL="114300" distR="114300" wp14:anchorId="40D7CF09" wp14:editId="322E6E80">
            <wp:extent cx="5260340" cy="2618740"/>
            <wp:effectExtent l="0" t="0" r="16510" b="10160"/>
            <wp:docPr id="22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10"/>
                    <pic:cNvPicPr>
                      <a:picLocks noChangeAspect="1"/>
                    </pic:cNvPicPr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5260340" cy="2618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4FCF70" w14:textId="77777777" w:rsidR="00F55A38" w:rsidRDefault="008F79BE">
      <w:r>
        <w:rPr>
          <w:rFonts w:hint="eastAsia"/>
        </w:rPr>
        <w:t>3</w:t>
      </w:r>
      <w:r>
        <w:rPr>
          <w:rFonts w:hint="eastAsia"/>
        </w:rPr>
        <w:t>、向下滚动至页面底部，可查看当前审核处于的阶段及下一个审核环节的相关信息。</w:t>
      </w:r>
    </w:p>
    <w:p w14:paraId="0ED5B709" w14:textId="77777777" w:rsidR="00F55A38" w:rsidRDefault="008F79BE">
      <w:r>
        <w:rPr>
          <w:noProof/>
        </w:rPr>
        <w:drawing>
          <wp:inline distT="0" distB="0" distL="114300" distR="114300" wp14:anchorId="3A52035C" wp14:editId="7757B89C">
            <wp:extent cx="5260340" cy="2618740"/>
            <wp:effectExtent l="0" t="0" r="16510" b="10160"/>
            <wp:docPr id="43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11"/>
                    <pic:cNvPicPr>
                      <a:picLocks noChangeAspect="1"/>
                    </pic:cNvPicPr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5260340" cy="2618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DB825A" w14:textId="77777777" w:rsidR="00F55A38" w:rsidRDefault="008F79BE">
      <w:r>
        <w:rPr>
          <w:rFonts w:hint="eastAsia"/>
        </w:rPr>
        <w:t>4</w:t>
      </w:r>
      <w:r>
        <w:rPr>
          <w:rFonts w:hint="eastAsia"/>
        </w:rPr>
        <w:t>、点击右侧“流程详情”按钮，可查看完成的审核流程。</w:t>
      </w:r>
    </w:p>
    <w:p w14:paraId="7B24855E" w14:textId="77777777" w:rsidR="00F55A38" w:rsidRDefault="008F79BE">
      <w:r>
        <w:rPr>
          <w:noProof/>
        </w:rPr>
        <w:lastRenderedPageBreak/>
        <w:drawing>
          <wp:inline distT="0" distB="0" distL="114300" distR="114300" wp14:anchorId="7B5230DB" wp14:editId="1B2928E3">
            <wp:extent cx="5260340" cy="2618740"/>
            <wp:effectExtent l="0" t="0" r="16510" b="10160"/>
            <wp:docPr id="44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12"/>
                    <pic:cNvPicPr>
                      <a:picLocks noChangeAspect="1"/>
                    </pic:cNvPicPr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5260340" cy="2618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1D5CB6" w14:textId="77777777" w:rsidR="00F55A38" w:rsidRDefault="008F79BE">
      <w:r>
        <w:rPr>
          <w:noProof/>
        </w:rPr>
        <w:drawing>
          <wp:inline distT="0" distB="0" distL="114300" distR="114300" wp14:anchorId="15125287" wp14:editId="7AF4B226">
            <wp:extent cx="5260340" cy="2618740"/>
            <wp:effectExtent l="0" t="0" r="16510" b="10160"/>
            <wp:docPr id="45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13"/>
                    <pic:cNvPicPr>
                      <a:picLocks noChangeAspect="1"/>
                    </pic:cNvPicPr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5260340" cy="2618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7A8BCE" w14:textId="77777777" w:rsidR="00F55A38" w:rsidRDefault="008F79BE">
      <w:pPr>
        <w:pStyle w:val="2"/>
      </w:pPr>
      <w:bookmarkStart w:id="28" w:name="_Toc1241025403"/>
      <w:r>
        <w:rPr>
          <w:rFonts w:hint="eastAsia"/>
        </w:rPr>
        <w:lastRenderedPageBreak/>
        <w:t>五、数据查询与统计</w:t>
      </w:r>
      <w:bookmarkEnd w:id="28"/>
    </w:p>
    <w:p w14:paraId="705247EF" w14:textId="77777777" w:rsidR="00F55A38" w:rsidRDefault="008F79BE">
      <w:pPr>
        <w:pStyle w:val="3"/>
      </w:pPr>
      <w:bookmarkStart w:id="29" w:name="_Toc1552768557"/>
      <w:r>
        <w:rPr>
          <w:rFonts w:hint="eastAsia"/>
        </w:rPr>
        <w:t xml:space="preserve">5.1 </w:t>
      </w:r>
      <w:r>
        <w:rPr>
          <w:rFonts w:hint="eastAsia"/>
        </w:rPr>
        <w:t>填报任务进度查看与导出</w:t>
      </w:r>
      <w:bookmarkEnd w:id="29"/>
    </w:p>
    <w:p w14:paraId="1F9E7D75" w14:textId="77777777" w:rsidR="00F55A38" w:rsidRDefault="008F79BE">
      <w:r>
        <w:rPr>
          <w:rFonts w:hint="eastAsia"/>
        </w:rPr>
        <w:t>1</w:t>
      </w:r>
      <w:r>
        <w:rPr>
          <w:rFonts w:hint="eastAsia"/>
        </w:rPr>
        <w:t>、填报任务发布人登录“一表通”系统后，点击“任务采集”模块，进入任务列表页面。</w:t>
      </w:r>
    </w:p>
    <w:p w14:paraId="1E3FBF0F" w14:textId="77777777" w:rsidR="00F55A38" w:rsidRDefault="008F79BE">
      <w:r>
        <w:rPr>
          <w:noProof/>
        </w:rPr>
        <w:drawing>
          <wp:inline distT="0" distB="0" distL="114300" distR="114300" wp14:anchorId="186342FC" wp14:editId="330D75AB">
            <wp:extent cx="5260340" cy="2155190"/>
            <wp:effectExtent l="0" t="0" r="16510" b="16510"/>
            <wp:docPr id="46" name="图片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46"/>
                    <pic:cNvPicPr>
                      <a:picLocks noChangeAspect="1"/>
                    </pic:cNvPicPr>
                  </pic:nvPicPr>
                  <pic:blipFill>
                    <a:blip r:embed="rId51"/>
                    <a:srcRect b="17701"/>
                    <a:stretch>
                      <a:fillRect/>
                    </a:stretch>
                  </pic:blipFill>
                  <pic:spPr>
                    <a:xfrm>
                      <a:off x="0" y="0"/>
                      <a:ext cx="5260340" cy="2155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9155DA" w14:textId="77777777" w:rsidR="00F55A38" w:rsidRDefault="008F79BE">
      <w:r>
        <w:rPr>
          <w:rFonts w:hint="eastAsia"/>
        </w:rPr>
        <w:t>2</w:t>
      </w:r>
      <w:r>
        <w:rPr>
          <w:rFonts w:hint="eastAsia"/>
        </w:rPr>
        <w:t>、在目标填报任务的右侧操作栏，点击【查看】按钮，系统将展示该任务的总体统计信息，包括已提交表格的数量、填报进度等。</w:t>
      </w:r>
    </w:p>
    <w:p w14:paraId="789756E5" w14:textId="77777777" w:rsidR="00F55A38" w:rsidRDefault="008F79BE">
      <w:r>
        <w:rPr>
          <w:noProof/>
        </w:rPr>
        <w:drawing>
          <wp:inline distT="0" distB="0" distL="114300" distR="114300" wp14:anchorId="2667FCD6" wp14:editId="7E5B5DCD">
            <wp:extent cx="5264785" cy="1422400"/>
            <wp:effectExtent l="0" t="0" r="12065" b="6350"/>
            <wp:docPr id="47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11"/>
                    <pic:cNvPicPr>
                      <a:picLocks noChangeAspect="1"/>
                    </pic:cNvPicPr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142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ED9310" w14:textId="77777777" w:rsidR="00F55A38" w:rsidRDefault="008F79BE">
      <w:r>
        <w:rPr>
          <w:noProof/>
        </w:rPr>
        <w:drawing>
          <wp:inline distT="0" distB="0" distL="114300" distR="114300" wp14:anchorId="122A8D4B" wp14:editId="057B27A1">
            <wp:extent cx="5260340" cy="1092835"/>
            <wp:effectExtent l="0" t="0" r="16510" b="12065"/>
            <wp:docPr id="13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2"/>
                    <pic:cNvPicPr>
                      <a:picLocks noChangeAspect="1"/>
                    </pic:cNvPicPr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5260340" cy="1092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2FC107" w14:textId="77777777" w:rsidR="00F55A38" w:rsidRDefault="008F79BE">
      <w:r>
        <w:rPr>
          <w:rFonts w:hint="eastAsia"/>
        </w:rPr>
        <w:t>3</w:t>
      </w:r>
      <w:r>
        <w:rPr>
          <w:rFonts w:hint="eastAsia"/>
        </w:rPr>
        <w:t>、点击右侧的“填报进度”按钮，即可查看具体的填报情况，其中包括已完成填报的人员名单以及未完成填报的人员名单，便于任务发布人及时掌握填报情况。</w:t>
      </w:r>
    </w:p>
    <w:p w14:paraId="640CF8D1" w14:textId="77777777" w:rsidR="00F55A38" w:rsidRDefault="008F79BE">
      <w:r>
        <w:rPr>
          <w:noProof/>
        </w:rPr>
        <w:lastRenderedPageBreak/>
        <w:drawing>
          <wp:inline distT="0" distB="0" distL="114300" distR="114300" wp14:anchorId="60ABF380" wp14:editId="3FA94F31">
            <wp:extent cx="5262245" cy="1092835"/>
            <wp:effectExtent l="0" t="0" r="14605" b="12065"/>
            <wp:docPr id="49" name="图片 49" descr="WPS图片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9" descr="WPS图片(1)"/>
                    <pic:cNvPicPr>
                      <a:picLocks noChangeAspect="1"/>
                    </pic:cNvPicPr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5262245" cy="1092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B24A82" w14:textId="77777777" w:rsidR="00F55A38" w:rsidRDefault="008F79BE">
      <w:r>
        <w:rPr>
          <w:noProof/>
        </w:rPr>
        <w:drawing>
          <wp:inline distT="0" distB="0" distL="114300" distR="114300" wp14:anchorId="5D4FCE89" wp14:editId="59B33F66">
            <wp:extent cx="5271770" cy="1398905"/>
            <wp:effectExtent l="0" t="0" r="5080" b="10795"/>
            <wp:docPr id="14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3"/>
                    <pic:cNvPicPr>
                      <a:picLocks noChangeAspect="1"/>
                    </pic:cNvPicPr>
                  </pic:nvPicPr>
                  <pic:blipFill>
                    <a:blip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1398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E13C3D" w14:textId="77777777" w:rsidR="00F55A38" w:rsidRDefault="008F79BE">
      <w:r>
        <w:rPr>
          <w:rFonts w:hint="eastAsia"/>
        </w:rPr>
        <w:t>4</w:t>
      </w:r>
      <w:r>
        <w:rPr>
          <w:rFonts w:hint="eastAsia"/>
        </w:rPr>
        <w:t>、在此页面中，系统提供四种条件筛选方式，分别为按填报状态、按审批状态、</w:t>
      </w:r>
      <w:proofErr w:type="gramStart"/>
      <w:r>
        <w:rPr>
          <w:rFonts w:hint="eastAsia"/>
        </w:rPr>
        <w:t>按结果</w:t>
      </w:r>
      <w:proofErr w:type="gramEnd"/>
      <w:r>
        <w:rPr>
          <w:rFonts w:hint="eastAsia"/>
        </w:rPr>
        <w:t>状态和按部门筛选。通过设置筛选条件，用户可以快速定位所需数据，在处理或查看大量填报信息时更加高效、便捷。</w:t>
      </w:r>
    </w:p>
    <w:p w14:paraId="05D0AFEE" w14:textId="77777777" w:rsidR="00F55A38" w:rsidRDefault="008F79BE">
      <w:r>
        <w:rPr>
          <w:noProof/>
        </w:rPr>
        <w:drawing>
          <wp:inline distT="0" distB="0" distL="114300" distR="114300" wp14:anchorId="4C941FE5" wp14:editId="699866FC">
            <wp:extent cx="5260340" cy="2703195"/>
            <wp:effectExtent l="0" t="0" r="16510" b="1905"/>
            <wp:docPr id="50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3"/>
                    <pic:cNvPicPr>
                      <a:picLocks noChangeAspect="1"/>
                    </pic:cNvPicPr>
                  </pic:nvPicPr>
                  <pic:blipFill>
                    <a:blip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5260340" cy="2703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F9E0AE" w14:textId="77777777" w:rsidR="00F55A38" w:rsidRDefault="008F79BE">
      <w:r>
        <w:rPr>
          <w:rFonts w:hint="eastAsia"/>
        </w:rPr>
        <w:t>5</w:t>
      </w:r>
      <w:r>
        <w:rPr>
          <w:rFonts w:hint="eastAsia"/>
        </w:rPr>
        <w:t>、点击“导出”按钮，可将当前页面查看的数据导出为</w:t>
      </w:r>
      <w:r>
        <w:rPr>
          <w:rFonts w:hint="eastAsia"/>
        </w:rPr>
        <w:t xml:space="preserve"> Excel </w:t>
      </w:r>
      <w:r>
        <w:rPr>
          <w:rFonts w:hint="eastAsia"/>
        </w:rPr>
        <w:t>表格文件。</w:t>
      </w:r>
    </w:p>
    <w:p w14:paraId="5A2D34EC" w14:textId="77777777" w:rsidR="00F55A38" w:rsidRDefault="008F79BE">
      <w:r>
        <w:rPr>
          <w:noProof/>
        </w:rPr>
        <w:lastRenderedPageBreak/>
        <w:drawing>
          <wp:inline distT="0" distB="0" distL="114300" distR="114300" wp14:anchorId="16B3C6BD" wp14:editId="09DBF770">
            <wp:extent cx="5260340" cy="2703195"/>
            <wp:effectExtent l="0" t="0" r="16510" b="1905"/>
            <wp:docPr id="51" name="图片 51" descr="填报进度查看导出按钮点击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51" descr="填报进度查看导出按钮点击"/>
                    <pic:cNvPicPr>
                      <a:picLocks noChangeAspect="1"/>
                    </pic:cNvPicPr>
                  </pic:nvPicPr>
                  <pic:blipFill>
                    <a:blip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5260340" cy="2703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54270A" w14:textId="77777777" w:rsidR="00F55A38" w:rsidRDefault="00F55A38"/>
    <w:p w14:paraId="1E6A744A" w14:textId="77777777" w:rsidR="00F55A38" w:rsidRDefault="008F79BE">
      <w:pPr>
        <w:pStyle w:val="3"/>
      </w:pPr>
      <w:bookmarkStart w:id="30" w:name="_Toc1159859155"/>
      <w:r>
        <w:rPr>
          <w:rFonts w:hint="eastAsia"/>
        </w:rPr>
        <w:t xml:space="preserve">5.2 </w:t>
      </w:r>
      <w:r>
        <w:rPr>
          <w:rFonts w:hint="eastAsia"/>
        </w:rPr>
        <w:t>部门填报数据统计查看与导出</w:t>
      </w:r>
      <w:bookmarkEnd w:id="30"/>
    </w:p>
    <w:p w14:paraId="74FC038F" w14:textId="77777777" w:rsidR="00F55A38" w:rsidRDefault="008F79BE">
      <w:r>
        <w:rPr>
          <w:rFonts w:hint="eastAsia"/>
        </w:rPr>
        <w:t>1</w:t>
      </w:r>
      <w:r>
        <w:rPr>
          <w:rFonts w:hint="eastAsia"/>
        </w:rPr>
        <w:t>、登录“一表通”系统后，点击“部门数据中心”模块，进入部门数据列表页面。</w:t>
      </w:r>
    </w:p>
    <w:p w14:paraId="03218C80" w14:textId="77777777" w:rsidR="00F55A38" w:rsidRDefault="008F79BE">
      <w:r>
        <w:rPr>
          <w:noProof/>
        </w:rPr>
        <w:drawing>
          <wp:inline distT="0" distB="0" distL="114300" distR="114300" wp14:anchorId="56B02EB2" wp14:editId="3FFC468B">
            <wp:extent cx="5260340" cy="2703195"/>
            <wp:effectExtent l="0" t="0" r="16510" b="1905"/>
            <wp:docPr id="52" name="图片 52" descr="部门数据中心模块点击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52" descr="部门数据中心模块点击"/>
                    <pic:cNvPicPr>
                      <a:picLocks noChangeAspect="1"/>
                    </pic:cNvPicPr>
                  </pic:nvPicPr>
                  <pic:blipFill>
                    <a:blip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5260340" cy="2703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17AE3E" w14:textId="77777777" w:rsidR="00F55A38" w:rsidRDefault="008F79BE">
      <w:r>
        <w:rPr>
          <w:rFonts w:hint="eastAsia"/>
        </w:rPr>
        <w:t>2</w:t>
      </w:r>
      <w:r>
        <w:rPr>
          <w:rFonts w:hint="eastAsia"/>
        </w:rPr>
        <w:t>、</w:t>
      </w:r>
      <w:proofErr w:type="gramStart"/>
      <w:r>
        <w:rPr>
          <w:rFonts w:hint="eastAsia"/>
        </w:rPr>
        <w:t>点击需</w:t>
      </w:r>
      <w:proofErr w:type="gramEnd"/>
      <w:r>
        <w:rPr>
          <w:rFonts w:hint="eastAsia"/>
        </w:rPr>
        <w:t>查看的部门统计数据项右侧的“查看”按钮，即可进入数据详情页面。</w:t>
      </w:r>
    </w:p>
    <w:p w14:paraId="5C844CA7" w14:textId="77777777" w:rsidR="00F55A38" w:rsidRDefault="008F79BE">
      <w:r>
        <w:rPr>
          <w:noProof/>
        </w:rPr>
        <w:lastRenderedPageBreak/>
        <w:drawing>
          <wp:inline distT="0" distB="0" distL="114300" distR="114300" wp14:anchorId="4C2B2134" wp14:editId="2DA5B882">
            <wp:extent cx="5260340" cy="2703195"/>
            <wp:effectExtent l="0" t="0" r="16510" b="1905"/>
            <wp:docPr id="53" name="图片 53" descr="部门数据中心数据项查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53" descr="部门数据中心数据项查看"/>
                    <pic:cNvPicPr>
                      <a:picLocks noChangeAspect="1"/>
                    </pic:cNvPicPr>
                  </pic:nvPicPr>
                  <pic:blipFill>
                    <a:blip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5260340" cy="2703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7D8220" w14:textId="77777777" w:rsidR="00F55A38" w:rsidRDefault="008F79BE">
      <w:r>
        <w:rPr>
          <w:noProof/>
        </w:rPr>
        <w:drawing>
          <wp:inline distT="0" distB="0" distL="114300" distR="114300" wp14:anchorId="49A42D4A" wp14:editId="3A6A5676">
            <wp:extent cx="5260340" cy="2703195"/>
            <wp:effectExtent l="0" t="0" r="16510" b="1905"/>
            <wp:docPr id="54" name="图片 54" descr="部门数据中心数据详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54" descr="部门数据中心数据详情"/>
                    <pic:cNvPicPr>
                      <a:picLocks noChangeAspect="1"/>
                    </pic:cNvPicPr>
                  </pic:nvPicPr>
                  <pic:blipFill>
                    <a:blip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5260340" cy="2703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F5EF34" w14:textId="77777777" w:rsidR="00F55A38" w:rsidRDefault="008F79BE">
      <w:r>
        <w:rPr>
          <w:rFonts w:hint="eastAsia"/>
        </w:rPr>
        <w:t>3</w:t>
      </w:r>
      <w:r>
        <w:rPr>
          <w:rFonts w:hint="eastAsia"/>
        </w:rPr>
        <w:t>、在基础查询区域，用户可以根据特定字段对数据进行筛选，例如按照姓名、工号或部门名称等条件进行查询，以便快速定位所需信息。</w:t>
      </w:r>
    </w:p>
    <w:p w14:paraId="44E64EBE" w14:textId="77777777" w:rsidR="00F55A38" w:rsidRDefault="008F79BE">
      <w:r>
        <w:rPr>
          <w:noProof/>
        </w:rPr>
        <w:lastRenderedPageBreak/>
        <w:drawing>
          <wp:inline distT="0" distB="0" distL="114300" distR="114300" wp14:anchorId="1C83B9E5" wp14:editId="047F558B">
            <wp:extent cx="5260340" cy="2703195"/>
            <wp:effectExtent l="0" t="0" r="16510" b="1905"/>
            <wp:docPr id="55" name="图片 55" descr="部门数据中心基础查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55" descr="部门数据中心基础查询"/>
                    <pic:cNvPicPr>
                      <a:picLocks noChangeAspect="1"/>
                    </pic:cNvPicPr>
                  </pic:nvPicPr>
                  <pic:blipFill>
                    <a:blip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5260340" cy="2703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67B959" w14:textId="77777777" w:rsidR="00F55A38" w:rsidRDefault="008F79BE">
      <w:r>
        <w:rPr>
          <w:rFonts w:hint="eastAsia"/>
        </w:rPr>
        <w:t>4</w:t>
      </w:r>
      <w:r>
        <w:rPr>
          <w:rFonts w:hint="eastAsia"/>
        </w:rPr>
        <w:t>、在高级查询区域，用户可以设置更为精确的筛选条件。例如，可查询某个部门的汇总数据，同时排除特定年度（如</w:t>
      </w:r>
      <w:r>
        <w:rPr>
          <w:rFonts w:hint="eastAsia"/>
        </w:rPr>
        <w:t>2023</w:t>
      </w:r>
      <w:r>
        <w:rPr>
          <w:rFonts w:hint="eastAsia"/>
        </w:rPr>
        <w:t>年和</w:t>
      </w:r>
      <w:r>
        <w:rPr>
          <w:rFonts w:hint="eastAsia"/>
        </w:rPr>
        <w:t>2024</w:t>
      </w:r>
      <w:r>
        <w:rPr>
          <w:rFonts w:hint="eastAsia"/>
        </w:rPr>
        <w:t>年）的记录，以实现更有针对性的数据统计与分析。</w:t>
      </w:r>
    </w:p>
    <w:p w14:paraId="703E5B81" w14:textId="77777777" w:rsidR="00F55A38" w:rsidRDefault="008F79BE">
      <w:r>
        <w:rPr>
          <w:noProof/>
        </w:rPr>
        <w:drawing>
          <wp:inline distT="0" distB="0" distL="114300" distR="114300" wp14:anchorId="240176B0" wp14:editId="6732F276">
            <wp:extent cx="5260340" cy="2703195"/>
            <wp:effectExtent l="0" t="0" r="16510" b="1905"/>
            <wp:docPr id="56" name="图片 56" descr="部门数据中心高级查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56" descr="部门数据中心高级查询"/>
                    <pic:cNvPicPr>
                      <a:picLocks noChangeAspect="1"/>
                    </pic:cNvPicPr>
                  </pic:nvPicPr>
                  <pic:blipFill>
                    <a:blip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5260340" cy="2703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494B57" w14:textId="77777777" w:rsidR="00F55A38" w:rsidRDefault="008F79BE">
      <w:r>
        <w:rPr>
          <w:rFonts w:hint="eastAsia"/>
        </w:rPr>
        <w:t>5</w:t>
      </w:r>
      <w:r>
        <w:rPr>
          <w:rFonts w:hint="eastAsia"/>
        </w:rPr>
        <w:t>、点击“导出”按钮，选择需要导出的字段后，再点击“确认”按钮，即可将当前查看的数据导出为</w:t>
      </w:r>
      <w:r>
        <w:rPr>
          <w:rFonts w:hint="eastAsia"/>
        </w:rPr>
        <w:t>Excel</w:t>
      </w:r>
      <w:r>
        <w:rPr>
          <w:rFonts w:hint="eastAsia"/>
        </w:rPr>
        <w:t>表格。</w:t>
      </w:r>
    </w:p>
    <w:p w14:paraId="4DDC1C99" w14:textId="77777777" w:rsidR="00F55A38" w:rsidRDefault="008F79BE">
      <w:r>
        <w:rPr>
          <w:noProof/>
        </w:rPr>
        <w:lastRenderedPageBreak/>
        <w:drawing>
          <wp:inline distT="0" distB="0" distL="114300" distR="114300" wp14:anchorId="288C7F5F" wp14:editId="30FF2592">
            <wp:extent cx="5260340" cy="2703195"/>
            <wp:effectExtent l="0" t="0" r="16510" b="1905"/>
            <wp:docPr id="57" name="图片 57" descr="部门数据中心导出字段选择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57" descr="部门数据中心导出字段选择"/>
                    <pic:cNvPicPr>
                      <a:picLocks noChangeAspect="1"/>
                    </pic:cNvPicPr>
                  </pic:nvPicPr>
                  <pic:blipFill>
                    <a:blip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5260340" cy="2703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420B2D" w14:textId="77777777" w:rsidR="00F55A38" w:rsidRDefault="00F55A38">
      <w:pPr>
        <w:sectPr w:rsidR="00F55A38">
          <w:footerReference w:type="default" r:id="rId64"/>
          <w:pgSz w:w="11906" w:h="16838"/>
          <w:pgMar w:top="1440" w:right="1800" w:bottom="1440" w:left="1800" w:header="851" w:footer="992" w:gutter="0"/>
          <w:pgNumType w:start="1"/>
          <w:cols w:space="425"/>
          <w:docGrid w:type="lines" w:linePitch="312"/>
        </w:sectPr>
      </w:pPr>
    </w:p>
    <w:p w14:paraId="50B37EE9" w14:textId="77777777" w:rsidR="00F55A38" w:rsidRDefault="008F79BE">
      <w:pPr>
        <w:pStyle w:val="2"/>
      </w:pPr>
      <w:bookmarkStart w:id="31" w:name="_Toc1043754266"/>
      <w:r>
        <w:rPr>
          <w:rFonts w:hint="eastAsia"/>
        </w:rPr>
        <w:lastRenderedPageBreak/>
        <w:t>六、一表通系统移动端教程</w:t>
      </w:r>
      <w:bookmarkEnd w:id="31"/>
    </w:p>
    <w:p w14:paraId="11188804" w14:textId="77777777" w:rsidR="00F55A38" w:rsidRDefault="008F79BE">
      <w:pPr>
        <w:pStyle w:val="3"/>
      </w:pPr>
      <w:bookmarkStart w:id="32" w:name="_Toc1731519966"/>
      <w:r>
        <w:rPr>
          <w:rFonts w:hint="eastAsia"/>
        </w:rPr>
        <w:t>6.1</w:t>
      </w:r>
      <w:r>
        <w:rPr>
          <w:rFonts w:hint="eastAsia"/>
        </w:rPr>
        <w:t>、登录系统</w:t>
      </w:r>
      <w:bookmarkEnd w:id="32"/>
    </w:p>
    <w:p w14:paraId="7526ACFC" w14:textId="77777777" w:rsidR="00F55A38" w:rsidRDefault="008F79BE">
      <w:r>
        <w:rPr>
          <w:rFonts w:hint="eastAsia"/>
        </w:rPr>
        <w:t>通过</w:t>
      </w:r>
      <w:proofErr w:type="gramStart"/>
      <w:r>
        <w:rPr>
          <w:rFonts w:hint="eastAsia"/>
        </w:rPr>
        <w:t>企业微信登录</w:t>
      </w:r>
      <w:proofErr w:type="gramEnd"/>
    </w:p>
    <w:p w14:paraId="67C72DD7" w14:textId="77777777" w:rsidR="00F55A38" w:rsidRDefault="008F79BE">
      <w:r>
        <w:rPr>
          <w:rFonts w:hint="eastAsia"/>
        </w:rPr>
        <w:t>1</w:t>
      </w:r>
      <w:r>
        <w:rPr>
          <w:rFonts w:hint="eastAsia"/>
        </w:rPr>
        <w:t>、打开学校企业微信。</w:t>
      </w:r>
    </w:p>
    <w:p w14:paraId="5F367954" w14:textId="77777777" w:rsidR="00F55A38" w:rsidRDefault="008F79BE">
      <w:r>
        <w:rPr>
          <w:rFonts w:hint="eastAsia"/>
        </w:rPr>
        <w:t>2</w:t>
      </w:r>
      <w:r>
        <w:rPr>
          <w:rFonts w:hint="eastAsia"/>
        </w:rPr>
        <w:t>、进入工作台，找到并点击“一表通”应用图标。</w:t>
      </w:r>
    </w:p>
    <w:p w14:paraId="47D97EC1" w14:textId="77777777" w:rsidR="00F55A38" w:rsidRDefault="008F79BE">
      <w:pPr>
        <w:jc w:val="center"/>
      </w:pPr>
      <w:r>
        <w:rPr>
          <w:rFonts w:hint="eastAsia"/>
          <w:noProof/>
        </w:rPr>
        <w:drawing>
          <wp:inline distT="0" distB="0" distL="114300" distR="114300" wp14:anchorId="47512582" wp14:editId="0F18D368">
            <wp:extent cx="2847975" cy="988060"/>
            <wp:effectExtent l="0" t="0" r="9525" b="2540"/>
            <wp:docPr id="1" name="图片 1" descr="企业微信工作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企业微信工作台"/>
                    <pic:cNvPicPr>
                      <a:picLocks noChangeAspect="1"/>
                    </pic:cNvPicPr>
                  </pic:nvPicPr>
                  <pic:blipFill>
                    <a:blip r:embed="rId16"/>
                    <a:srcRect t="19545"/>
                    <a:stretch>
                      <a:fillRect/>
                    </a:stretch>
                  </pic:blipFill>
                  <pic:spPr>
                    <a:xfrm>
                      <a:off x="0" y="0"/>
                      <a:ext cx="2847975" cy="988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E099E3" w14:textId="77777777" w:rsidR="00F55A38" w:rsidRDefault="00F55A38"/>
    <w:p w14:paraId="2C7C8942" w14:textId="77777777" w:rsidR="00F55A38" w:rsidRDefault="008F79BE">
      <w:pPr>
        <w:pStyle w:val="3"/>
      </w:pPr>
      <w:bookmarkStart w:id="33" w:name="_Toc1105168065"/>
      <w:r>
        <w:rPr>
          <w:rFonts w:hint="eastAsia"/>
        </w:rPr>
        <w:t xml:space="preserve">6.2 </w:t>
      </w:r>
      <w:r>
        <w:rPr>
          <w:rFonts w:hint="eastAsia"/>
        </w:rPr>
        <w:t>一表通系统移动端填报操作</w:t>
      </w:r>
      <w:bookmarkEnd w:id="33"/>
    </w:p>
    <w:p w14:paraId="40AA831E" w14:textId="77777777" w:rsidR="00F55A38" w:rsidRDefault="008F79BE">
      <w:r>
        <w:rPr>
          <w:rFonts w:hint="eastAsia"/>
        </w:rPr>
        <w:t>1</w:t>
      </w:r>
      <w:r>
        <w:rPr>
          <w:rFonts w:hint="eastAsia"/>
        </w:rPr>
        <w:t>、进入一表通系统移动端首页，在“数据采集”栏目下找到并点击需要填写的任务。</w:t>
      </w:r>
    </w:p>
    <w:p w14:paraId="6874DD14" w14:textId="77777777" w:rsidR="00F55A38" w:rsidRDefault="008F79BE">
      <w:r>
        <w:rPr>
          <w:rFonts w:hint="eastAsia"/>
          <w:noProof/>
        </w:rPr>
        <w:lastRenderedPageBreak/>
        <w:drawing>
          <wp:inline distT="0" distB="0" distL="114300" distR="114300" wp14:anchorId="4672F4D4" wp14:editId="43273DC2">
            <wp:extent cx="4558665" cy="8852535"/>
            <wp:effectExtent l="0" t="0" r="13335" b="5715"/>
            <wp:docPr id="63" name="图片 63" descr="移动端进入首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图片 63" descr="移动端进入首页"/>
                    <pic:cNvPicPr>
                      <a:picLocks noChangeAspect="1"/>
                    </pic:cNvPicPr>
                  </pic:nvPicPr>
                  <pic:blipFill>
                    <a:blip r:embed="rId65"/>
                    <a:stretch>
                      <a:fillRect/>
                    </a:stretch>
                  </pic:blipFill>
                  <pic:spPr>
                    <a:xfrm>
                      <a:off x="0" y="0"/>
                      <a:ext cx="4558665" cy="8852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523788" w14:textId="77777777" w:rsidR="00F55A38" w:rsidRDefault="008F79BE">
      <w:r>
        <w:rPr>
          <w:rFonts w:hint="eastAsia"/>
        </w:rPr>
        <w:lastRenderedPageBreak/>
        <w:t>2</w:t>
      </w:r>
      <w:r>
        <w:rPr>
          <w:rFonts w:hint="eastAsia"/>
        </w:rPr>
        <w:t>、选择需要填写的表格，并点击“填报”按钮。</w:t>
      </w:r>
    </w:p>
    <w:p w14:paraId="7B29527D" w14:textId="77777777" w:rsidR="00F55A38" w:rsidRDefault="008F79BE">
      <w:r>
        <w:rPr>
          <w:noProof/>
        </w:rPr>
        <w:lastRenderedPageBreak/>
        <w:drawing>
          <wp:inline distT="0" distB="0" distL="114300" distR="114300" wp14:anchorId="53792606" wp14:editId="69B49941">
            <wp:extent cx="4345305" cy="8858885"/>
            <wp:effectExtent l="0" t="0" r="17145" b="18415"/>
            <wp:docPr id="61" name="图片 61" descr="移动端选择填写的表格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图片 61" descr="移动端选择填写的表格"/>
                    <pic:cNvPicPr>
                      <a:picLocks noChangeAspect="1"/>
                    </pic:cNvPicPr>
                  </pic:nvPicPr>
                  <pic:blipFill>
                    <a:blip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4345305" cy="8858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4E8FCD" w14:textId="77777777" w:rsidR="00F55A38" w:rsidRDefault="008F79BE">
      <w:r>
        <w:rPr>
          <w:rFonts w:hint="eastAsia"/>
        </w:rPr>
        <w:lastRenderedPageBreak/>
        <w:t>3</w:t>
      </w:r>
      <w:r>
        <w:rPr>
          <w:rFonts w:hint="eastAsia"/>
        </w:rPr>
        <w:t>、根据表格要求逐项填写相关内容（包括必填字段、签名等），确认无误后点击“提交”按钮，该表格将进入审核阶段。</w:t>
      </w:r>
    </w:p>
    <w:p w14:paraId="0FEF9832" w14:textId="77777777" w:rsidR="00F55A38" w:rsidRDefault="008F79BE">
      <w:r>
        <w:rPr>
          <w:noProof/>
        </w:rPr>
        <w:lastRenderedPageBreak/>
        <w:drawing>
          <wp:inline distT="0" distB="0" distL="114300" distR="114300" wp14:anchorId="50685417" wp14:editId="4D6ECB66">
            <wp:extent cx="4826635" cy="8860790"/>
            <wp:effectExtent l="0" t="0" r="12065" b="16510"/>
            <wp:docPr id="62" name="图片 62" descr="表格提交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图片 62" descr="表格提交"/>
                    <pic:cNvPicPr>
                      <a:picLocks noChangeAspect="1"/>
                    </pic:cNvPicPr>
                  </pic:nvPicPr>
                  <pic:blipFill>
                    <a:blip r:embed="rId67"/>
                    <a:stretch>
                      <a:fillRect/>
                    </a:stretch>
                  </pic:blipFill>
                  <pic:spPr>
                    <a:xfrm>
                      <a:off x="0" y="0"/>
                      <a:ext cx="4826635" cy="8860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AE7F37" w14:textId="77777777" w:rsidR="00F55A38" w:rsidRDefault="008F79BE">
      <w:pPr>
        <w:pStyle w:val="3"/>
      </w:pPr>
      <w:bookmarkStart w:id="34" w:name="_Toc973605552"/>
      <w:r>
        <w:rPr>
          <w:rFonts w:hint="eastAsia"/>
        </w:rPr>
        <w:lastRenderedPageBreak/>
        <w:t xml:space="preserve">6.3 </w:t>
      </w:r>
      <w:r>
        <w:rPr>
          <w:rFonts w:hint="eastAsia"/>
        </w:rPr>
        <w:t>一表通系统移动端审核操作</w:t>
      </w:r>
      <w:bookmarkEnd w:id="34"/>
    </w:p>
    <w:p w14:paraId="42536501" w14:textId="77777777" w:rsidR="00F55A38" w:rsidRDefault="008F79BE">
      <w:r>
        <w:rPr>
          <w:rFonts w:hint="eastAsia"/>
        </w:rPr>
        <w:t>1</w:t>
      </w:r>
      <w:r>
        <w:rPr>
          <w:rFonts w:hint="eastAsia"/>
        </w:rPr>
        <w:t>、进入一表通系统移动端首页，点击“表单审批”栏目，进入后切换至“待处理”标签查看待审核表格。</w:t>
      </w:r>
    </w:p>
    <w:p w14:paraId="1456B34E" w14:textId="77777777" w:rsidR="00F55A38" w:rsidRDefault="008F79BE">
      <w:r>
        <w:rPr>
          <w:noProof/>
        </w:rPr>
        <w:lastRenderedPageBreak/>
        <w:drawing>
          <wp:inline distT="0" distB="0" distL="114300" distR="114300" wp14:anchorId="2E7DE81D" wp14:editId="2F3E7521">
            <wp:extent cx="4819015" cy="8851900"/>
            <wp:effectExtent l="0" t="0" r="635" b="6350"/>
            <wp:docPr id="64" name="图片 64" descr="表单审批首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图片 64" descr="表单审批首页"/>
                    <pic:cNvPicPr>
                      <a:picLocks noChangeAspect="1"/>
                    </pic:cNvPicPr>
                  </pic:nvPicPr>
                  <pic:blipFill>
                    <a:blip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4819015" cy="8851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2965F1" w14:textId="77777777" w:rsidR="00F55A38" w:rsidRDefault="008F79BE">
      <w:r>
        <w:rPr>
          <w:rFonts w:hint="eastAsia"/>
        </w:rPr>
        <w:lastRenderedPageBreak/>
        <w:t>2</w:t>
      </w:r>
      <w:r>
        <w:rPr>
          <w:rFonts w:hint="eastAsia"/>
        </w:rPr>
        <w:t>、点击相应待审核表单，进入表单详情页面。</w:t>
      </w:r>
    </w:p>
    <w:p w14:paraId="1838A7A5" w14:textId="77777777" w:rsidR="00F55A38" w:rsidRDefault="008F79BE">
      <w:r>
        <w:rPr>
          <w:noProof/>
        </w:rPr>
        <w:lastRenderedPageBreak/>
        <w:drawing>
          <wp:inline distT="0" distB="0" distL="114300" distR="114300" wp14:anchorId="0A204F9A" wp14:editId="149A8DE8">
            <wp:extent cx="4842510" cy="8860155"/>
            <wp:effectExtent l="0" t="0" r="15240" b="17145"/>
            <wp:docPr id="65" name="图片 65" descr="表单审批填表详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图片 65" descr="表单审批填表详情"/>
                    <pic:cNvPicPr>
                      <a:picLocks noChangeAspect="1"/>
                    </pic:cNvPicPr>
                  </pic:nvPicPr>
                  <pic:blipFill>
                    <a:blip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4842510" cy="8860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84174B" w14:textId="77777777" w:rsidR="00F55A38" w:rsidRDefault="008F79BE">
      <w:r>
        <w:rPr>
          <w:rFonts w:hint="eastAsia"/>
        </w:rPr>
        <w:lastRenderedPageBreak/>
        <w:t>3</w:t>
      </w:r>
      <w:r>
        <w:rPr>
          <w:rFonts w:hint="eastAsia"/>
        </w:rPr>
        <w:t>、阅读表格内容后，可根据实际情况选择一下四种审批操作。</w:t>
      </w:r>
    </w:p>
    <w:p w14:paraId="767E747B" w14:textId="77777777" w:rsidR="00F55A38" w:rsidRDefault="008F79BE"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）同意。填写审批意见，若需要，可将其添加为常用语。选择电子签章后，点击“提交”按钮完成审批。</w:t>
      </w:r>
    </w:p>
    <w:p w14:paraId="6C478386" w14:textId="77777777" w:rsidR="00F55A38" w:rsidRDefault="008F79BE">
      <w:r>
        <w:rPr>
          <w:noProof/>
        </w:rPr>
        <w:lastRenderedPageBreak/>
        <w:drawing>
          <wp:inline distT="0" distB="0" distL="114300" distR="114300" wp14:anchorId="0842B149" wp14:editId="0197F33F">
            <wp:extent cx="4353560" cy="8859520"/>
            <wp:effectExtent l="0" t="0" r="8890" b="17780"/>
            <wp:docPr id="66" name="图片 66" descr="表单审批同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图片 66" descr="表单审批同意"/>
                    <pic:cNvPicPr>
                      <a:picLocks noChangeAspect="1"/>
                    </pic:cNvPicPr>
                  </pic:nvPicPr>
                  <pic:blipFill>
                    <a:blip r:embed="rId70"/>
                    <a:stretch>
                      <a:fillRect/>
                    </a:stretch>
                  </pic:blipFill>
                  <pic:spPr>
                    <a:xfrm>
                      <a:off x="0" y="0"/>
                      <a:ext cx="4353560" cy="8859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8D9ACD" w14:textId="77777777" w:rsidR="00F55A38" w:rsidRDefault="008F79BE">
      <w:r>
        <w:rPr>
          <w:rFonts w:hint="eastAsia"/>
        </w:rPr>
        <w:lastRenderedPageBreak/>
        <w:t>（</w:t>
      </w:r>
      <w:r>
        <w:rPr>
          <w:rFonts w:hint="eastAsia"/>
        </w:rPr>
        <w:t>2</w:t>
      </w:r>
      <w:r>
        <w:rPr>
          <w:rFonts w:hint="eastAsia"/>
        </w:rPr>
        <w:t>）拒绝：表示审核未通过，表单审批流程将终止。填写拒绝的审批意见后，点击“提交”按钮完成拒绝操作。</w:t>
      </w:r>
    </w:p>
    <w:p w14:paraId="69786C55" w14:textId="77777777" w:rsidR="00F55A38" w:rsidRDefault="008F79BE"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）退回：表示对表格内容有疑问或需要申请人修改补充内容。</w:t>
      </w:r>
      <w:proofErr w:type="gramStart"/>
      <w:r>
        <w:rPr>
          <w:rFonts w:hint="eastAsia"/>
        </w:rPr>
        <w:t>点击审批</w:t>
      </w:r>
      <w:proofErr w:type="gramEnd"/>
      <w:r>
        <w:rPr>
          <w:rFonts w:hint="eastAsia"/>
        </w:rPr>
        <w:t>页面左下角的“退回”按钮，选择退回对象，填写相关意见后点击“提交”按钮完成操作。</w:t>
      </w:r>
    </w:p>
    <w:p w14:paraId="4BE0EC1E" w14:textId="77777777" w:rsidR="00F55A38" w:rsidRDefault="008F79BE">
      <w:r>
        <w:rPr>
          <w:noProof/>
        </w:rPr>
        <w:drawing>
          <wp:inline distT="0" distB="0" distL="114300" distR="114300" wp14:anchorId="3D5B746E" wp14:editId="788E70CE">
            <wp:extent cx="5268595" cy="1418590"/>
            <wp:effectExtent l="0" t="0" r="8255" b="10160"/>
            <wp:docPr id="67" name="图片 67" descr="表单审批点击退回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图片 67" descr="表单审批点击退回"/>
                    <pic:cNvPicPr>
                      <a:picLocks noChangeAspect="1"/>
                    </pic:cNvPicPr>
                  </pic:nvPicPr>
                  <pic:blipFill>
                    <a:blip r:embed="rId71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1418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CF22AD" w14:textId="77777777" w:rsidR="00F55A38" w:rsidRDefault="008F79BE">
      <w:r>
        <w:rPr>
          <w:rFonts w:hint="eastAsia"/>
          <w:noProof/>
        </w:rPr>
        <w:lastRenderedPageBreak/>
        <w:drawing>
          <wp:inline distT="0" distB="0" distL="114300" distR="114300" wp14:anchorId="0B8A9A22" wp14:editId="5F47B13D">
            <wp:extent cx="4850130" cy="8856980"/>
            <wp:effectExtent l="0" t="0" r="7620" b="1270"/>
            <wp:docPr id="59" name="图片 59" descr="表单审批退回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图片 59" descr="表单审批退回"/>
                    <pic:cNvPicPr>
                      <a:picLocks noChangeAspect="1"/>
                    </pic:cNvPicPr>
                  </pic:nvPicPr>
                  <pic:blipFill>
                    <a:blip r:embed="rId72"/>
                    <a:stretch>
                      <a:fillRect/>
                    </a:stretch>
                  </pic:blipFill>
                  <pic:spPr>
                    <a:xfrm>
                      <a:off x="0" y="0"/>
                      <a:ext cx="4850130" cy="8856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721047" w14:textId="77777777" w:rsidR="00F55A38" w:rsidRDefault="008F79BE">
      <w:r>
        <w:rPr>
          <w:rFonts w:hint="eastAsia"/>
        </w:rPr>
        <w:lastRenderedPageBreak/>
        <w:t>（</w:t>
      </w:r>
      <w:r>
        <w:rPr>
          <w:rFonts w:hint="eastAsia"/>
        </w:rPr>
        <w:t>4</w:t>
      </w:r>
      <w:r>
        <w:rPr>
          <w:rFonts w:hint="eastAsia"/>
        </w:rPr>
        <w:t>）转交：表示当前表格需要由其他审批人继续处理。</w:t>
      </w:r>
      <w:proofErr w:type="gramStart"/>
      <w:r>
        <w:rPr>
          <w:rFonts w:hint="eastAsia"/>
        </w:rPr>
        <w:t>点击审批</w:t>
      </w:r>
      <w:proofErr w:type="gramEnd"/>
      <w:r>
        <w:rPr>
          <w:rFonts w:hint="eastAsia"/>
        </w:rPr>
        <w:t>页面左下角的“转交”按钮，选择转交人，点击“确定”按钮完成转交。</w:t>
      </w:r>
    </w:p>
    <w:p w14:paraId="21E74DEF" w14:textId="77777777" w:rsidR="00F55A38" w:rsidRDefault="008F79BE">
      <w:r>
        <w:rPr>
          <w:noProof/>
        </w:rPr>
        <w:drawing>
          <wp:inline distT="0" distB="0" distL="114300" distR="114300" wp14:anchorId="5C67556A" wp14:editId="03449EB3">
            <wp:extent cx="5268595" cy="1444625"/>
            <wp:effectExtent l="0" t="0" r="8255" b="3175"/>
            <wp:docPr id="60" name="图片 60" descr="表单审批点击转交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图片 60" descr="表单审批点击转交"/>
                    <pic:cNvPicPr>
                      <a:picLocks noChangeAspect="1"/>
                    </pic:cNvPicPr>
                  </pic:nvPicPr>
                  <pic:blipFill>
                    <a:blip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1444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A59102" w14:textId="77777777" w:rsidR="00F55A38" w:rsidRDefault="008F79BE">
      <w:r>
        <w:rPr>
          <w:noProof/>
        </w:rPr>
        <w:lastRenderedPageBreak/>
        <w:drawing>
          <wp:inline distT="0" distB="0" distL="114300" distR="114300" wp14:anchorId="7A88EEAC" wp14:editId="72393EC9">
            <wp:extent cx="4842510" cy="8860155"/>
            <wp:effectExtent l="0" t="0" r="15240" b="17145"/>
            <wp:docPr id="68" name="图片 68" descr="表单审批转交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图片 68" descr="表单审批转交"/>
                    <pic:cNvPicPr>
                      <a:picLocks noChangeAspect="1"/>
                    </pic:cNvPicPr>
                  </pic:nvPicPr>
                  <pic:blipFill>
                    <a:blip r:embed="rId74"/>
                    <a:stretch>
                      <a:fillRect/>
                    </a:stretch>
                  </pic:blipFill>
                  <pic:spPr>
                    <a:xfrm>
                      <a:off x="0" y="0"/>
                      <a:ext cx="4842510" cy="8860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55A3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21DF79" w14:textId="77777777" w:rsidR="006A77C7" w:rsidRDefault="006A77C7">
      <w:r>
        <w:separator/>
      </w:r>
    </w:p>
  </w:endnote>
  <w:endnote w:type="continuationSeparator" w:id="0">
    <w:p w14:paraId="25605E08" w14:textId="77777777" w:rsidR="006A77C7" w:rsidRDefault="006A77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0CFEF4" w14:textId="77777777" w:rsidR="00F55A38" w:rsidRDefault="00F55A38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B11C95" w14:textId="77777777" w:rsidR="00F55A38" w:rsidRDefault="008F79BE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11607CB" wp14:editId="1535B2C4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8" name="文本框 5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817CFA3" w14:textId="77777777" w:rsidR="00F55A38" w:rsidRDefault="008F79BE">
                          <w:pPr>
                            <w:pStyle w:val="a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11607CB" id="_x0000_t202" coordsize="21600,21600" o:spt="202" path="m,l,21600r21600,l21600,xe">
              <v:stroke joinstyle="miter"/>
              <v:path gradientshapeok="t" o:connecttype="rect"/>
            </v:shapetype>
            <v:shape id="文本框 58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" filled="f" stroked="f" strokeweight=".5pt">
              <v:textbox style="mso-fit-shape-to-text:t" inset="0,0,0,0">
                <w:txbxContent>
                  <w:p w14:paraId="4817CFA3" w14:textId="77777777" w:rsidR="00F55A38" w:rsidRDefault="008F79BE">
                    <w:pPr>
                      <w:pStyle w:val="a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8A70AB" w14:textId="77777777" w:rsidR="006A77C7" w:rsidRDefault="006A77C7">
      <w:r>
        <w:separator/>
      </w:r>
    </w:p>
  </w:footnote>
  <w:footnote w:type="continuationSeparator" w:id="0">
    <w:p w14:paraId="1E667E51" w14:textId="77777777" w:rsidR="006A77C7" w:rsidRDefault="006A77C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7541BC"/>
    <w:multiLevelType w:val="multilevel"/>
    <w:tmpl w:val="1D7541BC"/>
    <w:lvl w:ilvl="0">
      <w:start w:val="1"/>
      <w:numFmt w:val="decimal"/>
      <w:lvlText w:val="%1."/>
      <w:lvlJc w:val="left"/>
      <w:pPr>
        <w:ind w:left="1625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2145" w:hanging="440"/>
      </w:pPr>
    </w:lvl>
    <w:lvl w:ilvl="2">
      <w:start w:val="1"/>
      <w:numFmt w:val="lowerRoman"/>
      <w:lvlText w:val="%3."/>
      <w:lvlJc w:val="right"/>
      <w:pPr>
        <w:ind w:left="2585" w:hanging="440"/>
      </w:pPr>
    </w:lvl>
    <w:lvl w:ilvl="3">
      <w:start w:val="1"/>
      <w:numFmt w:val="decimal"/>
      <w:lvlText w:val="%4."/>
      <w:lvlJc w:val="left"/>
      <w:pPr>
        <w:ind w:left="3025" w:hanging="440"/>
      </w:pPr>
    </w:lvl>
    <w:lvl w:ilvl="4">
      <w:start w:val="1"/>
      <w:numFmt w:val="lowerLetter"/>
      <w:lvlText w:val="%5)"/>
      <w:lvlJc w:val="left"/>
      <w:pPr>
        <w:ind w:left="3465" w:hanging="440"/>
      </w:pPr>
    </w:lvl>
    <w:lvl w:ilvl="5">
      <w:start w:val="1"/>
      <w:numFmt w:val="lowerRoman"/>
      <w:lvlText w:val="%6."/>
      <w:lvlJc w:val="right"/>
      <w:pPr>
        <w:ind w:left="3905" w:hanging="440"/>
      </w:pPr>
    </w:lvl>
    <w:lvl w:ilvl="6">
      <w:start w:val="1"/>
      <w:numFmt w:val="decimal"/>
      <w:lvlText w:val="%7."/>
      <w:lvlJc w:val="left"/>
      <w:pPr>
        <w:ind w:left="4345" w:hanging="440"/>
      </w:pPr>
    </w:lvl>
    <w:lvl w:ilvl="7">
      <w:start w:val="1"/>
      <w:numFmt w:val="lowerLetter"/>
      <w:lvlText w:val="%8)"/>
      <w:lvlJc w:val="left"/>
      <w:pPr>
        <w:ind w:left="4785" w:hanging="440"/>
      </w:pPr>
    </w:lvl>
    <w:lvl w:ilvl="8">
      <w:start w:val="1"/>
      <w:numFmt w:val="lowerRoman"/>
      <w:lvlText w:val="%9."/>
      <w:lvlJc w:val="right"/>
      <w:pPr>
        <w:ind w:left="5225" w:hanging="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5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A004B"/>
    <w:rsid w:val="DBBA2E68"/>
    <w:rsid w:val="ECAFAB56"/>
    <w:rsid w:val="EF3F2B64"/>
    <w:rsid w:val="000210F7"/>
    <w:rsid w:val="00085561"/>
    <w:rsid w:val="00112B3A"/>
    <w:rsid w:val="00172DD6"/>
    <w:rsid w:val="002A5C9C"/>
    <w:rsid w:val="002E5B44"/>
    <w:rsid w:val="002F11A8"/>
    <w:rsid w:val="00395159"/>
    <w:rsid w:val="004F62E0"/>
    <w:rsid w:val="005220C7"/>
    <w:rsid w:val="005423D9"/>
    <w:rsid w:val="0062460C"/>
    <w:rsid w:val="006A77C7"/>
    <w:rsid w:val="006B0F62"/>
    <w:rsid w:val="006C43F7"/>
    <w:rsid w:val="00733D8B"/>
    <w:rsid w:val="008244B3"/>
    <w:rsid w:val="00830FC4"/>
    <w:rsid w:val="00871C74"/>
    <w:rsid w:val="008F79BE"/>
    <w:rsid w:val="00CA004B"/>
    <w:rsid w:val="00CA0492"/>
    <w:rsid w:val="00CC5BF9"/>
    <w:rsid w:val="00D1102F"/>
    <w:rsid w:val="00F55A38"/>
    <w:rsid w:val="019A399C"/>
    <w:rsid w:val="01AF6C93"/>
    <w:rsid w:val="01E274B5"/>
    <w:rsid w:val="022C5D05"/>
    <w:rsid w:val="02996051"/>
    <w:rsid w:val="02AC5A72"/>
    <w:rsid w:val="04137DFA"/>
    <w:rsid w:val="042A6EF2"/>
    <w:rsid w:val="04603FCA"/>
    <w:rsid w:val="04ED76E2"/>
    <w:rsid w:val="05A26417"/>
    <w:rsid w:val="05B71C8D"/>
    <w:rsid w:val="05BF4603"/>
    <w:rsid w:val="0683652B"/>
    <w:rsid w:val="068C159B"/>
    <w:rsid w:val="06D9216E"/>
    <w:rsid w:val="071E50EA"/>
    <w:rsid w:val="073D6ACA"/>
    <w:rsid w:val="0831084F"/>
    <w:rsid w:val="08331BDE"/>
    <w:rsid w:val="08C02E0A"/>
    <w:rsid w:val="0A474359"/>
    <w:rsid w:val="0B4F0577"/>
    <w:rsid w:val="0BB023D2"/>
    <w:rsid w:val="0BC07420"/>
    <w:rsid w:val="0BCE424B"/>
    <w:rsid w:val="0CE963DF"/>
    <w:rsid w:val="0CF07F61"/>
    <w:rsid w:val="0EA05E81"/>
    <w:rsid w:val="0FD3139E"/>
    <w:rsid w:val="102E4B1E"/>
    <w:rsid w:val="1040768F"/>
    <w:rsid w:val="104B0DF9"/>
    <w:rsid w:val="109B3A02"/>
    <w:rsid w:val="10CD7582"/>
    <w:rsid w:val="10F51EC2"/>
    <w:rsid w:val="119B37D4"/>
    <w:rsid w:val="12BB7219"/>
    <w:rsid w:val="133236CD"/>
    <w:rsid w:val="13363E1E"/>
    <w:rsid w:val="138A3498"/>
    <w:rsid w:val="138F42C6"/>
    <w:rsid w:val="13A87FD3"/>
    <w:rsid w:val="13E00937"/>
    <w:rsid w:val="14326282"/>
    <w:rsid w:val="144E60BD"/>
    <w:rsid w:val="14975EDD"/>
    <w:rsid w:val="15516BAB"/>
    <w:rsid w:val="159C41BD"/>
    <w:rsid w:val="163E52FE"/>
    <w:rsid w:val="168F5C88"/>
    <w:rsid w:val="1711261E"/>
    <w:rsid w:val="17140673"/>
    <w:rsid w:val="1771213C"/>
    <w:rsid w:val="177B475D"/>
    <w:rsid w:val="17884203"/>
    <w:rsid w:val="180933D0"/>
    <w:rsid w:val="1844637C"/>
    <w:rsid w:val="187D188E"/>
    <w:rsid w:val="18847581"/>
    <w:rsid w:val="19475542"/>
    <w:rsid w:val="19B231FF"/>
    <w:rsid w:val="19CF1C75"/>
    <w:rsid w:val="19F906FD"/>
    <w:rsid w:val="1A0538E9"/>
    <w:rsid w:val="1A1D48DF"/>
    <w:rsid w:val="1A6002AF"/>
    <w:rsid w:val="1B7A1D20"/>
    <w:rsid w:val="1B8365D7"/>
    <w:rsid w:val="1B9B4505"/>
    <w:rsid w:val="1D0B15C2"/>
    <w:rsid w:val="1D8164D4"/>
    <w:rsid w:val="1D895654"/>
    <w:rsid w:val="1D9B2FAD"/>
    <w:rsid w:val="1DEE488A"/>
    <w:rsid w:val="1DF148B0"/>
    <w:rsid w:val="1ECE2E43"/>
    <w:rsid w:val="1F2459C8"/>
    <w:rsid w:val="212471FF"/>
    <w:rsid w:val="213F1833"/>
    <w:rsid w:val="21A77734"/>
    <w:rsid w:val="21B53586"/>
    <w:rsid w:val="22F405D3"/>
    <w:rsid w:val="22F918C6"/>
    <w:rsid w:val="23030452"/>
    <w:rsid w:val="230429DA"/>
    <w:rsid w:val="23244DE0"/>
    <w:rsid w:val="2331574F"/>
    <w:rsid w:val="2368207F"/>
    <w:rsid w:val="23C33983"/>
    <w:rsid w:val="23E32EED"/>
    <w:rsid w:val="24A27E6B"/>
    <w:rsid w:val="25C1725E"/>
    <w:rsid w:val="269F768C"/>
    <w:rsid w:val="26B61D82"/>
    <w:rsid w:val="26C92B32"/>
    <w:rsid w:val="271E650F"/>
    <w:rsid w:val="27402404"/>
    <w:rsid w:val="27707112"/>
    <w:rsid w:val="27841F53"/>
    <w:rsid w:val="28320260"/>
    <w:rsid w:val="28AF05E2"/>
    <w:rsid w:val="28B55C33"/>
    <w:rsid w:val="28BE5CD7"/>
    <w:rsid w:val="29047B8F"/>
    <w:rsid w:val="29422179"/>
    <w:rsid w:val="29575176"/>
    <w:rsid w:val="295920A7"/>
    <w:rsid w:val="29797B7D"/>
    <w:rsid w:val="2B786611"/>
    <w:rsid w:val="2C25034E"/>
    <w:rsid w:val="2E402CEA"/>
    <w:rsid w:val="2E601203"/>
    <w:rsid w:val="2E7B7D04"/>
    <w:rsid w:val="2F2008FC"/>
    <w:rsid w:val="2F5549B6"/>
    <w:rsid w:val="2FA97746"/>
    <w:rsid w:val="2FBD0A96"/>
    <w:rsid w:val="2FF71C25"/>
    <w:rsid w:val="30A91415"/>
    <w:rsid w:val="31893512"/>
    <w:rsid w:val="31AC1E71"/>
    <w:rsid w:val="323F3D9E"/>
    <w:rsid w:val="327B69E7"/>
    <w:rsid w:val="33524AF4"/>
    <w:rsid w:val="335C02D0"/>
    <w:rsid w:val="33D463AE"/>
    <w:rsid w:val="34046A2B"/>
    <w:rsid w:val="34C45241"/>
    <w:rsid w:val="34DD5D4A"/>
    <w:rsid w:val="353A56C8"/>
    <w:rsid w:val="353E4427"/>
    <w:rsid w:val="36496DE4"/>
    <w:rsid w:val="37A20571"/>
    <w:rsid w:val="399570F6"/>
    <w:rsid w:val="3A405D74"/>
    <w:rsid w:val="3B697D24"/>
    <w:rsid w:val="3B987145"/>
    <w:rsid w:val="3C051473"/>
    <w:rsid w:val="3C1B7F92"/>
    <w:rsid w:val="3C51342E"/>
    <w:rsid w:val="3C920BB5"/>
    <w:rsid w:val="3CB10958"/>
    <w:rsid w:val="3DDD0DA2"/>
    <w:rsid w:val="3E0337B7"/>
    <w:rsid w:val="3E175A62"/>
    <w:rsid w:val="3E7517F2"/>
    <w:rsid w:val="3E9E35F9"/>
    <w:rsid w:val="3F4D7CD4"/>
    <w:rsid w:val="410E20B5"/>
    <w:rsid w:val="4249321E"/>
    <w:rsid w:val="43601A0D"/>
    <w:rsid w:val="443609BF"/>
    <w:rsid w:val="44623B67"/>
    <w:rsid w:val="44A252B7"/>
    <w:rsid w:val="457220C2"/>
    <w:rsid w:val="4588524B"/>
    <w:rsid w:val="45956823"/>
    <w:rsid w:val="46263CFE"/>
    <w:rsid w:val="467F154A"/>
    <w:rsid w:val="468E588C"/>
    <w:rsid w:val="46D56DA4"/>
    <w:rsid w:val="46F74436"/>
    <w:rsid w:val="47496AF7"/>
    <w:rsid w:val="476C2FB9"/>
    <w:rsid w:val="477723DE"/>
    <w:rsid w:val="47DB78B4"/>
    <w:rsid w:val="481539B4"/>
    <w:rsid w:val="48180B08"/>
    <w:rsid w:val="485F3534"/>
    <w:rsid w:val="486F290F"/>
    <w:rsid w:val="48D80297"/>
    <w:rsid w:val="48DC7D87"/>
    <w:rsid w:val="4A1718F0"/>
    <w:rsid w:val="4ADB406F"/>
    <w:rsid w:val="4B86222C"/>
    <w:rsid w:val="4BCA175B"/>
    <w:rsid w:val="4BF61160"/>
    <w:rsid w:val="4C086B7D"/>
    <w:rsid w:val="4CF55AA5"/>
    <w:rsid w:val="4D4C3002"/>
    <w:rsid w:val="4E3008AC"/>
    <w:rsid w:val="4E6525CD"/>
    <w:rsid w:val="4F3B6676"/>
    <w:rsid w:val="4F4C7A77"/>
    <w:rsid w:val="4F9D5D96"/>
    <w:rsid w:val="4FDC241B"/>
    <w:rsid w:val="50A33062"/>
    <w:rsid w:val="51183927"/>
    <w:rsid w:val="51BA28CD"/>
    <w:rsid w:val="521A707A"/>
    <w:rsid w:val="521B56D7"/>
    <w:rsid w:val="540006A2"/>
    <w:rsid w:val="54C8150A"/>
    <w:rsid w:val="552A6E5F"/>
    <w:rsid w:val="563E36FF"/>
    <w:rsid w:val="56791F36"/>
    <w:rsid w:val="56B64834"/>
    <w:rsid w:val="56D05B1A"/>
    <w:rsid w:val="56DA396E"/>
    <w:rsid w:val="572A43B4"/>
    <w:rsid w:val="57835AC2"/>
    <w:rsid w:val="57CD0436"/>
    <w:rsid w:val="58165668"/>
    <w:rsid w:val="58445001"/>
    <w:rsid w:val="58773629"/>
    <w:rsid w:val="5885175B"/>
    <w:rsid w:val="58FF1E58"/>
    <w:rsid w:val="59136E0F"/>
    <w:rsid w:val="59723DF0"/>
    <w:rsid w:val="59C12681"/>
    <w:rsid w:val="5AA01AE3"/>
    <w:rsid w:val="5ADB61AA"/>
    <w:rsid w:val="5B24257B"/>
    <w:rsid w:val="5B985C24"/>
    <w:rsid w:val="5C247E30"/>
    <w:rsid w:val="5CB727D8"/>
    <w:rsid w:val="5CC15D6D"/>
    <w:rsid w:val="5CFE60C6"/>
    <w:rsid w:val="5D2418A5"/>
    <w:rsid w:val="5E2A4C99"/>
    <w:rsid w:val="5E306DE2"/>
    <w:rsid w:val="5ED30155"/>
    <w:rsid w:val="5EFD5F0A"/>
    <w:rsid w:val="5FD31842"/>
    <w:rsid w:val="5FEF7F48"/>
    <w:rsid w:val="60936B26"/>
    <w:rsid w:val="60E57176"/>
    <w:rsid w:val="612260FC"/>
    <w:rsid w:val="6294262F"/>
    <w:rsid w:val="632E0D88"/>
    <w:rsid w:val="63A532DC"/>
    <w:rsid w:val="63C53940"/>
    <w:rsid w:val="657D5FF6"/>
    <w:rsid w:val="65847385"/>
    <w:rsid w:val="65E6120F"/>
    <w:rsid w:val="660D4C01"/>
    <w:rsid w:val="66880E42"/>
    <w:rsid w:val="66C11F13"/>
    <w:rsid w:val="66E00A98"/>
    <w:rsid w:val="66FA0E20"/>
    <w:rsid w:val="671771FC"/>
    <w:rsid w:val="675E67A4"/>
    <w:rsid w:val="67E4324C"/>
    <w:rsid w:val="68361F26"/>
    <w:rsid w:val="68373DEB"/>
    <w:rsid w:val="68752FB5"/>
    <w:rsid w:val="68CF7DF0"/>
    <w:rsid w:val="69072AA0"/>
    <w:rsid w:val="696372FB"/>
    <w:rsid w:val="697D1E27"/>
    <w:rsid w:val="69CE0BCF"/>
    <w:rsid w:val="69EA4C26"/>
    <w:rsid w:val="6A4E61B3"/>
    <w:rsid w:val="6A5D128B"/>
    <w:rsid w:val="6AA81420"/>
    <w:rsid w:val="6AE00DE9"/>
    <w:rsid w:val="6B5E7327"/>
    <w:rsid w:val="6B6932A5"/>
    <w:rsid w:val="6BD61FBC"/>
    <w:rsid w:val="6BFA56CC"/>
    <w:rsid w:val="6C4A34AD"/>
    <w:rsid w:val="6C4C4DEC"/>
    <w:rsid w:val="6C5353D8"/>
    <w:rsid w:val="6CE17438"/>
    <w:rsid w:val="6CED5477"/>
    <w:rsid w:val="6E0F1312"/>
    <w:rsid w:val="6E712470"/>
    <w:rsid w:val="6E92169B"/>
    <w:rsid w:val="6ED02FC8"/>
    <w:rsid w:val="6F5D4E25"/>
    <w:rsid w:val="6F9854B8"/>
    <w:rsid w:val="6FE253D4"/>
    <w:rsid w:val="702A75C5"/>
    <w:rsid w:val="71113E86"/>
    <w:rsid w:val="718C1A9B"/>
    <w:rsid w:val="71B40089"/>
    <w:rsid w:val="71F76569"/>
    <w:rsid w:val="722D24FE"/>
    <w:rsid w:val="72CB62F8"/>
    <w:rsid w:val="73A237ED"/>
    <w:rsid w:val="73EF4563"/>
    <w:rsid w:val="759156D7"/>
    <w:rsid w:val="75F70AB6"/>
    <w:rsid w:val="76D05F52"/>
    <w:rsid w:val="771647ED"/>
    <w:rsid w:val="773A213A"/>
    <w:rsid w:val="77415B98"/>
    <w:rsid w:val="77B23DE7"/>
    <w:rsid w:val="77E732AC"/>
    <w:rsid w:val="77FC25C0"/>
    <w:rsid w:val="784A78CA"/>
    <w:rsid w:val="7889776E"/>
    <w:rsid w:val="789E0306"/>
    <w:rsid w:val="78AB77B5"/>
    <w:rsid w:val="792720A9"/>
    <w:rsid w:val="79386064"/>
    <w:rsid w:val="79714C22"/>
    <w:rsid w:val="799F5C54"/>
    <w:rsid w:val="79A25BD4"/>
    <w:rsid w:val="7A050AD4"/>
    <w:rsid w:val="7A230AC3"/>
    <w:rsid w:val="7A7A34FA"/>
    <w:rsid w:val="7AC53636"/>
    <w:rsid w:val="7ADA57DA"/>
    <w:rsid w:val="7AF13E49"/>
    <w:rsid w:val="7B1553DA"/>
    <w:rsid w:val="7B183FF5"/>
    <w:rsid w:val="7B925440"/>
    <w:rsid w:val="7BBA7205"/>
    <w:rsid w:val="7C4F6975"/>
    <w:rsid w:val="7C5F225F"/>
    <w:rsid w:val="7C9C5B18"/>
    <w:rsid w:val="7D797347"/>
    <w:rsid w:val="7DBA34EC"/>
    <w:rsid w:val="7F0F7867"/>
    <w:rsid w:val="7F1169EE"/>
    <w:rsid w:val="7F5B0CFF"/>
    <w:rsid w:val="7FA75FC6"/>
    <w:rsid w:val="7FD10B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254331C"/>
  <w15:docId w15:val="{A38E1881-13B1-465C-9F9C-A97AC40527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cstheme="minorBidi"/>
      <w:kern w:val="2"/>
      <w:sz w:val="28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80" w:after="240"/>
      <w:jc w:val="center"/>
      <w:outlineLvl w:val="0"/>
    </w:pPr>
    <w:rPr>
      <w:rFonts w:eastAsia="黑体" w:cstheme="majorBidi"/>
      <w:b/>
      <w:color w:val="000000" w:themeColor="text1"/>
      <w:sz w:val="44"/>
      <w:szCs w:val="48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pageBreakBefore/>
      <w:spacing w:before="160" w:after="80"/>
      <w:jc w:val="left"/>
      <w:outlineLvl w:val="1"/>
    </w:pPr>
    <w:rPr>
      <w:rFonts w:cstheme="majorBidi"/>
      <w:b/>
      <w:color w:val="000000" w:themeColor="text1"/>
      <w:sz w:val="32"/>
      <w:szCs w:val="40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160" w:after="80"/>
      <w:jc w:val="left"/>
      <w:outlineLvl w:val="2"/>
    </w:pPr>
    <w:rPr>
      <w:rFonts w:cstheme="majorBidi"/>
      <w:b/>
      <w:color w:val="000000" w:themeColor="text1"/>
      <w:sz w:val="30"/>
      <w:szCs w:val="30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TOC3">
    <w:name w:val="toc 3"/>
    <w:basedOn w:val="a"/>
    <w:next w:val="a"/>
    <w:uiPriority w:val="39"/>
    <w:semiHidden/>
    <w:unhideWhenUsed/>
    <w:qFormat/>
    <w:pPr>
      <w:ind w:leftChars="400" w:left="840"/>
    </w:pPr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semiHidden/>
    <w:unhideWhenUsed/>
    <w:qFormat/>
  </w:style>
  <w:style w:type="paragraph" w:styleId="a7">
    <w:name w:val="Subtitle"/>
    <w:basedOn w:val="a"/>
    <w:next w:val="a"/>
    <w:link w:val="a8"/>
    <w:uiPriority w:val="11"/>
    <w:qFormat/>
    <w:p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Cs w:val="28"/>
    </w:rPr>
  </w:style>
  <w:style w:type="paragraph" w:styleId="TOC2">
    <w:name w:val="toc 2"/>
    <w:basedOn w:val="a"/>
    <w:next w:val="a"/>
    <w:uiPriority w:val="39"/>
    <w:semiHidden/>
    <w:unhideWhenUsed/>
    <w:qFormat/>
    <w:pPr>
      <w:ind w:leftChars="200" w:left="420"/>
    </w:pPr>
  </w:style>
  <w:style w:type="paragraph" w:styleId="a9">
    <w:name w:val="Normal (Web)"/>
    <w:basedOn w:val="a"/>
    <w:uiPriority w:val="99"/>
    <w:semiHidden/>
    <w:unhideWhenUsed/>
    <w:qFormat/>
    <w:rPr>
      <w:sz w:val="24"/>
    </w:rPr>
  </w:style>
  <w:style w:type="paragraph" w:styleId="aa">
    <w:name w:val="Title"/>
    <w:basedOn w:val="a"/>
    <w:next w:val="a"/>
    <w:link w:val="ab"/>
    <w:uiPriority w:val="10"/>
    <w:qFormat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ac">
    <w:name w:val="Strong"/>
    <w:basedOn w:val="a0"/>
    <w:uiPriority w:val="22"/>
    <w:qFormat/>
    <w:rPr>
      <w:b/>
    </w:rPr>
  </w:style>
  <w:style w:type="character" w:styleId="ad">
    <w:name w:val="FollowedHyperlink"/>
    <w:basedOn w:val="a0"/>
    <w:uiPriority w:val="99"/>
    <w:semiHidden/>
    <w:unhideWhenUsed/>
    <w:qFormat/>
    <w:rPr>
      <w:color w:val="800080"/>
      <w:u w:val="single"/>
    </w:rPr>
  </w:style>
  <w:style w:type="character" w:styleId="ae">
    <w:name w:val="Hyperlink"/>
    <w:basedOn w:val="a0"/>
    <w:uiPriority w:val="99"/>
    <w:unhideWhenUsed/>
    <w:qFormat/>
    <w:rPr>
      <w:color w:val="467886" w:themeColor="hyperlink"/>
      <w:u w:val="single"/>
    </w:rPr>
  </w:style>
  <w:style w:type="character" w:customStyle="1" w:styleId="10">
    <w:name w:val="标题 1 字符"/>
    <w:basedOn w:val="a0"/>
    <w:link w:val="1"/>
    <w:uiPriority w:val="9"/>
    <w:qFormat/>
    <w:rPr>
      <w:rFonts w:ascii="Times New Roman" w:eastAsia="黑体" w:hAnsi="Times New Roman" w:cstheme="majorBidi"/>
      <w:b/>
      <w:color w:val="000000" w:themeColor="text1"/>
      <w:sz w:val="44"/>
      <w:szCs w:val="48"/>
    </w:rPr>
  </w:style>
  <w:style w:type="character" w:customStyle="1" w:styleId="20">
    <w:name w:val="标题 2 字符"/>
    <w:basedOn w:val="a0"/>
    <w:link w:val="2"/>
    <w:uiPriority w:val="9"/>
    <w:semiHidden/>
    <w:qFormat/>
    <w:rPr>
      <w:rFonts w:ascii="Times New Roman" w:eastAsia="宋体" w:hAnsi="Times New Roman" w:cstheme="majorBidi"/>
      <w:b/>
      <w:color w:val="000000" w:themeColor="text1"/>
      <w:sz w:val="32"/>
      <w:szCs w:val="40"/>
    </w:rPr>
  </w:style>
  <w:style w:type="character" w:customStyle="1" w:styleId="30">
    <w:name w:val="标题 3 字符"/>
    <w:basedOn w:val="a0"/>
    <w:link w:val="3"/>
    <w:uiPriority w:val="9"/>
    <w:semiHidden/>
    <w:qFormat/>
    <w:rPr>
      <w:rFonts w:ascii="Times New Roman" w:eastAsia="宋体" w:hAnsi="Times New Roman" w:cstheme="majorBidi"/>
      <w:b/>
      <w:color w:val="000000" w:themeColor="text1"/>
      <w:sz w:val="30"/>
      <w:szCs w:val="30"/>
    </w:rPr>
  </w:style>
  <w:style w:type="character" w:customStyle="1" w:styleId="40">
    <w:name w:val="标题 4 字符"/>
    <w:basedOn w:val="a0"/>
    <w:link w:val="4"/>
    <w:uiPriority w:val="9"/>
    <w:semiHidden/>
    <w:qFormat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qFormat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qFormat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qFormat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qFormat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qFormat/>
    <w:rPr>
      <w:rFonts w:eastAsiaTheme="majorEastAsia" w:cstheme="majorBidi"/>
      <w:color w:val="595959" w:themeColor="text1" w:themeTint="A6"/>
    </w:rPr>
  </w:style>
  <w:style w:type="character" w:customStyle="1" w:styleId="ab">
    <w:name w:val="标题 字符"/>
    <w:basedOn w:val="a0"/>
    <w:link w:val="aa"/>
    <w:uiPriority w:val="10"/>
    <w:qFormat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8">
    <w:name w:val="副标题 字符"/>
    <w:basedOn w:val="a0"/>
    <w:link w:val="a7"/>
    <w:uiPriority w:val="11"/>
    <w:qFormat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f">
    <w:name w:val="Quote"/>
    <w:basedOn w:val="a"/>
    <w:next w:val="a"/>
    <w:link w:val="af0"/>
    <w:uiPriority w:val="29"/>
    <w:qFormat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f0">
    <w:name w:val="引用 字符"/>
    <w:basedOn w:val="a0"/>
    <w:link w:val="af"/>
    <w:uiPriority w:val="29"/>
    <w:qFormat/>
    <w:rPr>
      <w:i/>
      <w:iCs/>
      <w:color w:val="404040" w:themeColor="text1" w:themeTint="BF"/>
    </w:rPr>
  </w:style>
  <w:style w:type="paragraph" w:styleId="af1">
    <w:name w:val="List Paragraph"/>
    <w:basedOn w:val="a"/>
    <w:uiPriority w:val="34"/>
    <w:qFormat/>
    <w:pPr>
      <w:ind w:left="720"/>
      <w:contextualSpacing/>
    </w:pPr>
  </w:style>
  <w:style w:type="character" w:customStyle="1" w:styleId="11">
    <w:name w:val="明显强调1"/>
    <w:basedOn w:val="a0"/>
    <w:uiPriority w:val="21"/>
    <w:qFormat/>
    <w:rPr>
      <w:i/>
      <w:iCs/>
      <w:color w:val="0F4761" w:themeColor="accent1" w:themeShade="BF"/>
    </w:rPr>
  </w:style>
  <w:style w:type="paragraph" w:styleId="af2">
    <w:name w:val="Intense Quote"/>
    <w:basedOn w:val="a"/>
    <w:next w:val="a"/>
    <w:link w:val="af3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f3">
    <w:name w:val="明显引用 字符"/>
    <w:basedOn w:val="a0"/>
    <w:link w:val="af2"/>
    <w:uiPriority w:val="30"/>
    <w:qFormat/>
    <w:rPr>
      <w:i/>
      <w:iCs/>
      <w:color w:val="0F4761" w:themeColor="accent1" w:themeShade="BF"/>
    </w:rPr>
  </w:style>
  <w:style w:type="character" w:customStyle="1" w:styleId="12">
    <w:name w:val="明显参考1"/>
    <w:basedOn w:val="a0"/>
    <w:uiPriority w:val="32"/>
    <w:qFormat/>
    <w:rPr>
      <w:b/>
      <w:bCs/>
      <w:smallCaps/>
      <w:color w:val="0F4761" w:themeColor="accent1" w:themeShade="BF"/>
      <w:spacing w:val="5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13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6.png"/><Relationship Id="rId21" Type="http://schemas.openxmlformats.org/officeDocument/2006/relationships/image" Target="media/image11.png"/><Relationship Id="rId42" Type="http://schemas.openxmlformats.org/officeDocument/2006/relationships/image" Target="media/image32.png"/><Relationship Id="rId47" Type="http://schemas.openxmlformats.org/officeDocument/2006/relationships/image" Target="media/image37.png"/><Relationship Id="rId63" Type="http://schemas.openxmlformats.org/officeDocument/2006/relationships/image" Target="media/image53.png"/><Relationship Id="rId68" Type="http://schemas.openxmlformats.org/officeDocument/2006/relationships/image" Target="media/image57.png"/><Relationship Id="rId2" Type="http://schemas.openxmlformats.org/officeDocument/2006/relationships/numbering" Target="numbering.xml"/><Relationship Id="rId16" Type="http://schemas.openxmlformats.org/officeDocument/2006/relationships/image" Target="media/image6.png"/><Relationship Id="rId29" Type="http://schemas.openxmlformats.org/officeDocument/2006/relationships/image" Target="media/image19.png"/><Relationship Id="rId11" Type="http://schemas.openxmlformats.org/officeDocument/2006/relationships/image" Target="media/image2.png"/><Relationship Id="rId24" Type="http://schemas.openxmlformats.org/officeDocument/2006/relationships/image" Target="media/image14.png"/><Relationship Id="rId32" Type="http://schemas.openxmlformats.org/officeDocument/2006/relationships/image" Target="media/image22.png"/><Relationship Id="rId37" Type="http://schemas.openxmlformats.org/officeDocument/2006/relationships/image" Target="media/image27.png"/><Relationship Id="rId40" Type="http://schemas.openxmlformats.org/officeDocument/2006/relationships/image" Target="media/image30.png"/><Relationship Id="rId45" Type="http://schemas.openxmlformats.org/officeDocument/2006/relationships/image" Target="media/image35.png"/><Relationship Id="rId53" Type="http://schemas.openxmlformats.org/officeDocument/2006/relationships/image" Target="media/image43.png"/><Relationship Id="rId58" Type="http://schemas.openxmlformats.org/officeDocument/2006/relationships/image" Target="media/image48.png"/><Relationship Id="rId66" Type="http://schemas.openxmlformats.org/officeDocument/2006/relationships/image" Target="media/image55.jpeg"/><Relationship Id="rId74" Type="http://schemas.openxmlformats.org/officeDocument/2006/relationships/image" Target="media/image63.png"/><Relationship Id="rId5" Type="http://schemas.openxmlformats.org/officeDocument/2006/relationships/webSettings" Target="webSettings.xml"/><Relationship Id="rId61" Type="http://schemas.openxmlformats.org/officeDocument/2006/relationships/image" Target="media/image51.png"/><Relationship Id="rId19" Type="http://schemas.openxmlformats.org/officeDocument/2006/relationships/image" Target="media/image9.png"/><Relationship Id="rId14" Type="http://schemas.openxmlformats.org/officeDocument/2006/relationships/image" Target="media/image5.png"/><Relationship Id="rId22" Type="http://schemas.openxmlformats.org/officeDocument/2006/relationships/image" Target="media/image12.png"/><Relationship Id="rId27" Type="http://schemas.openxmlformats.org/officeDocument/2006/relationships/image" Target="media/image17.png"/><Relationship Id="rId30" Type="http://schemas.openxmlformats.org/officeDocument/2006/relationships/image" Target="media/image20.png"/><Relationship Id="rId35" Type="http://schemas.openxmlformats.org/officeDocument/2006/relationships/image" Target="media/image25.png"/><Relationship Id="rId43" Type="http://schemas.openxmlformats.org/officeDocument/2006/relationships/image" Target="media/image33.png"/><Relationship Id="rId48" Type="http://schemas.openxmlformats.org/officeDocument/2006/relationships/image" Target="media/image38.png"/><Relationship Id="rId56" Type="http://schemas.openxmlformats.org/officeDocument/2006/relationships/image" Target="media/image46.png"/><Relationship Id="rId64" Type="http://schemas.openxmlformats.org/officeDocument/2006/relationships/footer" Target="footer2.xml"/><Relationship Id="rId69" Type="http://schemas.openxmlformats.org/officeDocument/2006/relationships/image" Target="media/image58.png"/><Relationship Id="rId8" Type="http://schemas.openxmlformats.org/officeDocument/2006/relationships/footer" Target="footer1.xml"/><Relationship Id="rId51" Type="http://schemas.openxmlformats.org/officeDocument/2006/relationships/image" Target="media/image41.png"/><Relationship Id="rId72" Type="http://schemas.openxmlformats.org/officeDocument/2006/relationships/image" Target="media/image61.png"/><Relationship Id="rId3" Type="http://schemas.openxmlformats.org/officeDocument/2006/relationships/styles" Target="styles.xml"/><Relationship Id="rId12" Type="http://schemas.openxmlformats.org/officeDocument/2006/relationships/image" Target="media/image3.png"/><Relationship Id="rId17" Type="http://schemas.openxmlformats.org/officeDocument/2006/relationships/image" Target="media/image7.png"/><Relationship Id="rId25" Type="http://schemas.openxmlformats.org/officeDocument/2006/relationships/image" Target="media/image15.png"/><Relationship Id="rId33" Type="http://schemas.openxmlformats.org/officeDocument/2006/relationships/image" Target="media/image23.png"/><Relationship Id="rId38" Type="http://schemas.openxmlformats.org/officeDocument/2006/relationships/image" Target="media/image28.png"/><Relationship Id="rId46" Type="http://schemas.openxmlformats.org/officeDocument/2006/relationships/image" Target="media/image36.png"/><Relationship Id="rId59" Type="http://schemas.openxmlformats.org/officeDocument/2006/relationships/image" Target="media/image49.png"/><Relationship Id="rId67" Type="http://schemas.openxmlformats.org/officeDocument/2006/relationships/image" Target="media/image56.png"/><Relationship Id="rId20" Type="http://schemas.openxmlformats.org/officeDocument/2006/relationships/image" Target="media/image10.png"/><Relationship Id="rId41" Type="http://schemas.openxmlformats.org/officeDocument/2006/relationships/image" Target="media/image31.png"/><Relationship Id="rId54" Type="http://schemas.openxmlformats.org/officeDocument/2006/relationships/image" Target="media/image44.png"/><Relationship Id="rId62" Type="http://schemas.openxmlformats.org/officeDocument/2006/relationships/image" Target="media/image52.png"/><Relationship Id="rId70" Type="http://schemas.openxmlformats.org/officeDocument/2006/relationships/image" Target="media/image59.png"/><Relationship Id="rId75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hyperlink" Target="https://one.gxnu.edu.cn" TargetMode="External"/><Relationship Id="rId23" Type="http://schemas.openxmlformats.org/officeDocument/2006/relationships/image" Target="media/image13.png"/><Relationship Id="rId28" Type="http://schemas.openxmlformats.org/officeDocument/2006/relationships/image" Target="media/image18.png"/><Relationship Id="rId36" Type="http://schemas.openxmlformats.org/officeDocument/2006/relationships/image" Target="media/image26.png"/><Relationship Id="rId49" Type="http://schemas.openxmlformats.org/officeDocument/2006/relationships/image" Target="media/image39.png"/><Relationship Id="rId57" Type="http://schemas.openxmlformats.org/officeDocument/2006/relationships/image" Target="media/image47.png"/><Relationship Id="rId10" Type="http://schemas.openxmlformats.org/officeDocument/2006/relationships/image" Target="media/image1.png"/><Relationship Id="rId31" Type="http://schemas.openxmlformats.org/officeDocument/2006/relationships/image" Target="media/image21.png"/><Relationship Id="rId44" Type="http://schemas.openxmlformats.org/officeDocument/2006/relationships/image" Target="media/image34.png"/><Relationship Id="rId52" Type="http://schemas.openxmlformats.org/officeDocument/2006/relationships/image" Target="media/image42.png"/><Relationship Id="rId60" Type="http://schemas.openxmlformats.org/officeDocument/2006/relationships/image" Target="media/image50.png"/><Relationship Id="rId65" Type="http://schemas.openxmlformats.org/officeDocument/2006/relationships/image" Target="media/image54.jpeg"/><Relationship Id="rId73" Type="http://schemas.openxmlformats.org/officeDocument/2006/relationships/image" Target="media/image62.png"/><Relationship Id="rId4" Type="http://schemas.openxmlformats.org/officeDocument/2006/relationships/settings" Target="settings.xml"/><Relationship Id="rId9" Type="http://schemas.openxmlformats.org/officeDocument/2006/relationships/hyperlink" Target="http://www.gxnu.edu.cn" TargetMode="External"/><Relationship Id="rId13" Type="http://schemas.openxmlformats.org/officeDocument/2006/relationships/image" Target="media/image4.png"/><Relationship Id="rId18" Type="http://schemas.openxmlformats.org/officeDocument/2006/relationships/image" Target="media/image8.png"/><Relationship Id="rId39" Type="http://schemas.openxmlformats.org/officeDocument/2006/relationships/image" Target="media/image29.png"/><Relationship Id="rId34" Type="http://schemas.openxmlformats.org/officeDocument/2006/relationships/image" Target="media/image24.png"/><Relationship Id="rId50" Type="http://schemas.openxmlformats.org/officeDocument/2006/relationships/image" Target="media/image40.png"/><Relationship Id="rId55" Type="http://schemas.openxmlformats.org/officeDocument/2006/relationships/image" Target="media/image45.png"/><Relationship Id="rId76" Type="http://schemas.openxmlformats.org/officeDocument/2006/relationships/theme" Target="theme/theme1.xml"/><Relationship Id="rId7" Type="http://schemas.openxmlformats.org/officeDocument/2006/relationships/endnotes" Target="endnotes.xml"/><Relationship Id="rId71" Type="http://schemas.openxmlformats.org/officeDocument/2006/relationships/image" Target="media/image60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48</Pages>
  <Words>973</Words>
  <Characters>5548</Characters>
  <Application>Microsoft Office Word</Application>
  <DocSecurity>0</DocSecurity>
  <Lines>46</Lines>
  <Paragraphs>13</Paragraphs>
  <ScaleCrop>false</ScaleCrop>
  <Company/>
  <LinksUpToDate>false</LinksUpToDate>
  <CharactersWithSpaces>6508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xu linkang</dc:creator>
  <cp:lastModifiedBy>倪水雄</cp:lastModifiedBy>
  <cp:revision>10</cp:revision>
  <dcterms:created xsi:type="dcterms:W3CDTF">2025-10-24T11:04:00Z</dcterms:created>
  <dcterms:modified xsi:type="dcterms:W3CDTF">2025-12-23T03:46:00Z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eyJoZGlkIjoiNDQ0NWQ3YmQ5ZWEyOTk2ZjdjMDg0YTdlNDk1ZThmNGEiLCJ1c2VySWQiOiI0NDIwNDY5NzQifQ==</vt:lpwstr>
  </property>
  <property fmtid="{D5CDD505-2E9C-101B-9397-08002B2CF9AE}" pid="3" name="KSOProductBuildVer">
    <vt:lpwstr>2052-7.3.1.8967</vt:lpwstr>
  </property>
  <property fmtid="{D5CDD505-2E9C-101B-9397-08002B2CF9AE}" pid="4" name="ICV">
    <vt:lpwstr>559B659755474C2DA15D403AB159A052_12</vt:lpwstr>
  </property>
</Properties>
</file>