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23D08">
      <w:pPr>
        <w:jc w:val="left"/>
        <w:rPr>
          <w:rFonts w:hint="eastAsia" w:ascii="黑体" w:hAnsi="黑体" w:eastAsia="黑体" w:cs="黑体"/>
          <w:b w:val="0"/>
          <w:bCs/>
          <w:color w:val="333333"/>
          <w:kern w:val="0"/>
          <w:sz w:val="32"/>
          <w:szCs w:val="32"/>
          <w:lang w:val="en-US" w:eastAsia="zh-CN" w:bidi="ar"/>
        </w:rPr>
      </w:pPr>
      <w:r>
        <w:rPr>
          <w:rFonts w:hint="eastAsia" w:ascii="仿宋" w:hAnsi="仿宋" w:eastAsia="仿宋" w:cs="仿宋"/>
          <w:b/>
          <w:bCs/>
          <w:i w:val="0"/>
          <w:iCs w:val="0"/>
          <w:caps w:val="0"/>
          <w:color w:val="000000"/>
          <w:spacing w:val="0"/>
          <w:sz w:val="28"/>
          <w:szCs w:val="28"/>
          <w:vertAlign w:val="baseline"/>
          <w:lang w:val="en-US" w:eastAsia="zh-CN"/>
        </w:rPr>
        <w:t>附件：</w:t>
      </w:r>
      <w:r>
        <w:rPr>
          <w:rFonts w:hint="eastAsia" w:ascii="仿宋" w:hAnsi="仿宋" w:eastAsia="仿宋" w:cs="仿宋"/>
          <w:i w:val="0"/>
          <w:iCs w:val="0"/>
          <w:caps w:val="0"/>
          <w:color w:val="000000"/>
          <w:spacing w:val="0"/>
          <w:sz w:val="28"/>
          <w:szCs w:val="28"/>
          <w:vertAlign w:val="baseline"/>
        </w:rPr>
        <w:t>广西师范大学第八届双创月系列活动暨首届大学生创新年会启动仪式的通知回执单</w:t>
      </w:r>
    </w:p>
    <w:p w14:paraId="3290781E">
      <w:pPr>
        <w:ind w:left="101" w:leftChars="-95" w:hanging="300" w:hangingChars="94"/>
        <w:jc w:val="left"/>
        <w:rPr>
          <w:rFonts w:hint="eastAsia" w:ascii="黑体" w:hAnsi="黑体" w:eastAsia="黑体" w:cs="黑体"/>
          <w:b w:val="0"/>
          <w:bCs/>
          <w:color w:val="333333"/>
          <w:kern w:val="0"/>
          <w:sz w:val="32"/>
          <w:szCs w:val="32"/>
          <w:lang w:val="en-US" w:eastAsia="zh-CN" w:bidi="ar"/>
        </w:rPr>
      </w:pPr>
    </w:p>
    <w:p w14:paraId="7FA5DD20">
      <w:pPr>
        <w:ind w:left="139" w:leftChars="-95" w:hanging="338" w:hangingChars="94"/>
        <w:jc w:val="center"/>
        <w:rPr>
          <w:rFonts w:hint="eastAsia" w:ascii="仿宋" w:hAnsi="仿宋" w:eastAsia="仿宋" w:cs="仿宋"/>
          <w:b w:val="0"/>
          <w:bCs/>
          <w:color w:val="000000"/>
          <w:sz w:val="36"/>
          <w:szCs w:val="36"/>
          <w:lang w:val="en-US" w:eastAsia="zh-CN"/>
        </w:rPr>
      </w:pPr>
      <w:r>
        <w:rPr>
          <w:rFonts w:hint="eastAsia" w:ascii="仿宋" w:hAnsi="仿宋" w:eastAsia="仿宋" w:cs="仿宋"/>
          <w:b w:val="0"/>
          <w:bCs/>
          <w:color w:val="000000"/>
          <w:sz w:val="36"/>
          <w:szCs w:val="36"/>
        </w:rPr>
        <w:t>参会</w:t>
      </w:r>
      <w:r>
        <w:rPr>
          <w:rFonts w:hint="eastAsia" w:ascii="仿宋" w:hAnsi="仿宋" w:eastAsia="仿宋" w:cs="仿宋"/>
          <w:b w:val="0"/>
          <w:bCs/>
          <w:color w:val="000000"/>
          <w:sz w:val="36"/>
          <w:szCs w:val="36"/>
          <w:lang w:val="en-US" w:eastAsia="zh-CN"/>
        </w:rPr>
        <w:t>回执</w:t>
      </w:r>
    </w:p>
    <w:p w14:paraId="0497E824">
      <w:pPr>
        <w:ind w:left="101" w:leftChars="-95" w:hanging="300" w:hangingChars="94"/>
        <w:jc w:val="left"/>
        <w:rPr>
          <w:rFonts w:hint="default"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单位名称：</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3"/>
        <w:gridCol w:w="1883"/>
        <w:gridCol w:w="2115"/>
        <w:gridCol w:w="1767"/>
        <w:gridCol w:w="1768"/>
      </w:tblGrid>
      <w:tr w14:paraId="1E722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noWrap w:val="0"/>
            <w:vAlign w:val="top"/>
          </w:tcPr>
          <w:p w14:paraId="6A002BAA">
            <w:pPr>
              <w:jc w:val="center"/>
              <w:rPr>
                <w:rFonts w:hint="default" w:ascii="仿宋" w:hAnsi="仿宋" w:eastAsia="仿宋" w:cs="仿宋"/>
                <w:b w:val="0"/>
                <w:bCs/>
                <w:color w:val="000000"/>
                <w:sz w:val="32"/>
                <w:szCs w:val="32"/>
                <w:vertAlign w:val="baseline"/>
                <w:lang w:val="en-US" w:eastAsia="zh-CN"/>
              </w:rPr>
            </w:pPr>
            <w:r>
              <w:rPr>
                <w:rFonts w:hint="eastAsia" w:ascii="仿宋" w:hAnsi="仿宋" w:eastAsia="仿宋" w:cs="仿宋"/>
                <w:b w:val="0"/>
                <w:bCs/>
                <w:color w:val="000000"/>
                <w:sz w:val="32"/>
                <w:szCs w:val="32"/>
                <w:vertAlign w:val="baseline"/>
                <w:lang w:val="en-US" w:eastAsia="zh-CN"/>
              </w:rPr>
              <w:t>序号</w:t>
            </w:r>
          </w:p>
        </w:tc>
        <w:tc>
          <w:tcPr>
            <w:tcW w:w="1883" w:type="dxa"/>
            <w:noWrap w:val="0"/>
            <w:vAlign w:val="top"/>
          </w:tcPr>
          <w:p w14:paraId="12CC7069">
            <w:pPr>
              <w:jc w:val="center"/>
              <w:rPr>
                <w:rFonts w:hint="default" w:ascii="仿宋" w:hAnsi="仿宋" w:eastAsia="仿宋" w:cs="仿宋"/>
                <w:b w:val="0"/>
                <w:bCs/>
                <w:color w:val="000000"/>
                <w:sz w:val="32"/>
                <w:szCs w:val="32"/>
                <w:vertAlign w:val="baseline"/>
                <w:lang w:val="en-US" w:eastAsia="zh-CN"/>
              </w:rPr>
            </w:pPr>
            <w:r>
              <w:rPr>
                <w:rFonts w:hint="eastAsia" w:ascii="仿宋" w:hAnsi="仿宋" w:eastAsia="仿宋" w:cs="仿宋"/>
                <w:b w:val="0"/>
                <w:bCs/>
                <w:color w:val="000000"/>
                <w:sz w:val="32"/>
                <w:szCs w:val="32"/>
                <w:vertAlign w:val="baseline"/>
                <w:lang w:val="en-US" w:eastAsia="zh-CN"/>
              </w:rPr>
              <w:t>姓名</w:t>
            </w:r>
          </w:p>
        </w:tc>
        <w:tc>
          <w:tcPr>
            <w:tcW w:w="2115" w:type="dxa"/>
            <w:noWrap w:val="0"/>
            <w:vAlign w:val="top"/>
          </w:tcPr>
          <w:p w14:paraId="4EC9E8A2">
            <w:pPr>
              <w:jc w:val="center"/>
              <w:rPr>
                <w:rFonts w:hint="default" w:ascii="仿宋" w:hAnsi="仿宋" w:eastAsia="仿宋" w:cs="仿宋"/>
                <w:b w:val="0"/>
                <w:bCs/>
                <w:color w:val="000000"/>
                <w:sz w:val="32"/>
                <w:szCs w:val="32"/>
                <w:vertAlign w:val="baseline"/>
                <w:lang w:val="en-US" w:eastAsia="zh-CN"/>
              </w:rPr>
            </w:pPr>
            <w:r>
              <w:rPr>
                <w:rFonts w:hint="eastAsia" w:ascii="仿宋" w:hAnsi="仿宋" w:eastAsia="仿宋" w:cs="仿宋"/>
                <w:b w:val="0"/>
                <w:bCs/>
                <w:color w:val="000000"/>
                <w:sz w:val="32"/>
                <w:szCs w:val="32"/>
                <w:vertAlign w:val="baseline"/>
                <w:lang w:val="en-US" w:eastAsia="zh-CN"/>
              </w:rPr>
              <w:t>职务</w:t>
            </w:r>
          </w:p>
        </w:tc>
        <w:tc>
          <w:tcPr>
            <w:tcW w:w="1767" w:type="dxa"/>
            <w:noWrap w:val="0"/>
            <w:vAlign w:val="top"/>
          </w:tcPr>
          <w:p w14:paraId="58AE931F">
            <w:pPr>
              <w:jc w:val="center"/>
              <w:rPr>
                <w:rFonts w:hint="default" w:ascii="仿宋" w:hAnsi="仿宋" w:eastAsia="仿宋" w:cs="仿宋"/>
                <w:b w:val="0"/>
                <w:bCs/>
                <w:color w:val="000000"/>
                <w:sz w:val="32"/>
                <w:szCs w:val="32"/>
                <w:vertAlign w:val="baseline"/>
                <w:lang w:val="en-US" w:eastAsia="zh-CN"/>
              </w:rPr>
            </w:pPr>
            <w:r>
              <w:rPr>
                <w:rFonts w:hint="eastAsia" w:ascii="仿宋" w:hAnsi="仿宋" w:eastAsia="仿宋" w:cs="仿宋"/>
                <w:b w:val="0"/>
                <w:bCs/>
                <w:color w:val="000000"/>
                <w:sz w:val="32"/>
                <w:szCs w:val="32"/>
                <w:vertAlign w:val="baseline"/>
                <w:lang w:val="en-US" w:eastAsia="zh-CN"/>
              </w:rPr>
              <w:t>联系方式</w:t>
            </w:r>
          </w:p>
        </w:tc>
        <w:tc>
          <w:tcPr>
            <w:tcW w:w="1768" w:type="dxa"/>
            <w:noWrap w:val="0"/>
            <w:vAlign w:val="top"/>
          </w:tcPr>
          <w:p w14:paraId="23AE1DF0">
            <w:pPr>
              <w:jc w:val="center"/>
              <w:rPr>
                <w:rFonts w:hint="default" w:ascii="仿宋" w:hAnsi="仿宋" w:eastAsia="仿宋" w:cs="仿宋"/>
                <w:b w:val="0"/>
                <w:bCs/>
                <w:color w:val="000000"/>
                <w:sz w:val="32"/>
                <w:szCs w:val="32"/>
                <w:vertAlign w:val="baseline"/>
                <w:lang w:val="en-US" w:eastAsia="zh-CN"/>
              </w:rPr>
            </w:pPr>
            <w:r>
              <w:rPr>
                <w:rFonts w:hint="eastAsia" w:ascii="仿宋" w:hAnsi="仿宋" w:eastAsia="仿宋" w:cs="仿宋"/>
                <w:b w:val="0"/>
                <w:bCs/>
                <w:color w:val="000000"/>
                <w:sz w:val="32"/>
                <w:szCs w:val="32"/>
                <w:vertAlign w:val="baseline"/>
                <w:lang w:val="en-US" w:eastAsia="zh-CN"/>
              </w:rPr>
              <w:t>备注</w:t>
            </w:r>
          </w:p>
        </w:tc>
      </w:tr>
      <w:tr w14:paraId="08D73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noWrap w:val="0"/>
            <w:vAlign w:val="top"/>
          </w:tcPr>
          <w:p w14:paraId="76D08C90">
            <w:pPr>
              <w:jc w:val="center"/>
              <w:rPr>
                <w:rFonts w:hint="eastAsia" w:ascii="仿宋" w:hAnsi="仿宋" w:eastAsia="仿宋" w:cs="仿宋"/>
                <w:b w:val="0"/>
                <w:bCs/>
                <w:color w:val="000000"/>
                <w:sz w:val="32"/>
                <w:szCs w:val="32"/>
                <w:vertAlign w:val="baseline"/>
                <w:lang w:val="en-US" w:eastAsia="zh-CN"/>
              </w:rPr>
            </w:pPr>
          </w:p>
        </w:tc>
        <w:tc>
          <w:tcPr>
            <w:tcW w:w="1883" w:type="dxa"/>
            <w:noWrap w:val="0"/>
            <w:vAlign w:val="top"/>
          </w:tcPr>
          <w:p w14:paraId="2C9CCFEC">
            <w:pPr>
              <w:jc w:val="center"/>
              <w:rPr>
                <w:rFonts w:hint="eastAsia" w:ascii="仿宋" w:hAnsi="仿宋" w:eastAsia="仿宋" w:cs="仿宋"/>
                <w:b w:val="0"/>
                <w:bCs/>
                <w:color w:val="000000"/>
                <w:sz w:val="32"/>
                <w:szCs w:val="32"/>
                <w:vertAlign w:val="baseline"/>
                <w:lang w:val="en-US" w:eastAsia="zh-CN"/>
              </w:rPr>
            </w:pPr>
          </w:p>
        </w:tc>
        <w:tc>
          <w:tcPr>
            <w:tcW w:w="2115" w:type="dxa"/>
            <w:noWrap w:val="0"/>
            <w:vAlign w:val="top"/>
          </w:tcPr>
          <w:p w14:paraId="396D2CEF">
            <w:pPr>
              <w:jc w:val="center"/>
              <w:rPr>
                <w:rFonts w:hint="eastAsia" w:ascii="仿宋" w:hAnsi="仿宋" w:eastAsia="仿宋" w:cs="仿宋"/>
                <w:b w:val="0"/>
                <w:bCs/>
                <w:color w:val="000000"/>
                <w:sz w:val="32"/>
                <w:szCs w:val="32"/>
                <w:vertAlign w:val="baseline"/>
                <w:lang w:val="en-US" w:eastAsia="zh-CN"/>
              </w:rPr>
            </w:pPr>
          </w:p>
        </w:tc>
        <w:tc>
          <w:tcPr>
            <w:tcW w:w="1767" w:type="dxa"/>
            <w:noWrap w:val="0"/>
            <w:vAlign w:val="top"/>
          </w:tcPr>
          <w:p w14:paraId="2FF4D9A7">
            <w:pPr>
              <w:jc w:val="center"/>
              <w:rPr>
                <w:rFonts w:hint="eastAsia" w:ascii="仿宋" w:hAnsi="仿宋" w:eastAsia="仿宋" w:cs="仿宋"/>
                <w:b w:val="0"/>
                <w:bCs/>
                <w:color w:val="000000"/>
                <w:sz w:val="32"/>
                <w:szCs w:val="32"/>
                <w:vertAlign w:val="baseline"/>
                <w:lang w:val="en-US" w:eastAsia="zh-CN"/>
              </w:rPr>
            </w:pPr>
          </w:p>
        </w:tc>
        <w:tc>
          <w:tcPr>
            <w:tcW w:w="1768" w:type="dxa"/>
            <w:noWrap w:val="0"/>
            <w:vAlign w:val="top"/>
          </w:tcPr>
          <w:p w14:paraId="5CB2B2AF">
            <w:pPr>
              <w:jc w:val="center"/>
              <w:rPr>
                <w:rFonts w:hint="eastAsia" w:ascii="仿宋" w:hAnsi="仿宋" w:eastAsia="仿宋" w:cs="仿宋"/>
                <w:b w:val="0"/>
                <w:bCs/>
                <w:color w:val="000000"/>
                <w:sz w:val="32"/>
                <w:szCs w:val="32"/>
                <w:vertAlign w:val="baseline"/>
                <w:lang w:val="en-US" w:eastAsia="zh-CN"/>
              </w:rPr>
            </w:pPr>
          </w:p>
        </w:tc>
      </w:tr>
      <w:tr w14:paraId="2E255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noWrap w:val="0"/>
            <w:vAlign w:val="top"/>
          </w:tcPr>
          <w:p w14:paraId="1D7C25D1">
            <w:pPr>
              <w:jc w:val="center"/>
              <w:rPr>
                <w:rFonts w:hint="eastAsia" w:ascii="仿宋" w:hAnsi="仿宋" w:eastAsia="仿宋" w:cs="仿宋"/>
                <w:b w:val="0"/>
                <w:bCs/>
                <w:color w:val="000000"/>
                <w:sz w:val="32"/>
                <w:szCs w:val="32"/>
                <w:vertAlign w:val="baseline"/>
                <w:lang w:val="en-US" w:eastAsia="zh-CN"/>
              </w:rPr>
            </w:pPr>
          </w:p>
        </w:tc>
        <w:tc>
          <w:tcPr>
            <w:tcW w:w="1883" w:type="dxa"/>
            <w:noWrap w:val="0"/>
            <w:vAlign w:val="top"/>
          </w:tcPr>
          <w:p w14:paraId="78FAEE36">
            <w:pPr>
              <w:jc w:val="center"/>
              <w:rPr>
                <w:rFonts w:hint="eastAsia" w:ascii="仿宋" w:hAnsi="仿宋" w:eastAsia="仿宋" w:cs="仿宋"/>
                <w:b w:val="0"/>
                <w:bCs/>
                <w:color w:val="000000"/>
                <w:sz w:val="32"/>
                <w:szCs w:val="32"/>
                <w:vertAlign w:val="baseline"/>
                <w:lang w:val="en-US" w:eastAsia="zh-CN"/>
              </w:rPr>
            </w:pPr>
          </w:p>
        </w:tc>
        <w:tc>
          <w:tcPr>
            <w:tcW w:w="2115" w:type="dxa"/>
            <w:noWrap w:val="0"/>
            <w:vAlign w:val="top"/>
          </w:tcPr>
          <w:p w14:paraId="2741CB69">
            <w:pPr>
              <w:jc w:val="center"/>
              <w:rPr>
                <w:rFonts w:hint="eastAsia" w:ascii="仿宋" w:hAnsi="仿宋" w:eastAsia="仿宋" w:cs="仿宋"/>
                <w:b w:val="0"/>
                <w:bCs/>
                <w:color w:val="000000"/>
                <w:sz w:val="32"/>
                <w:szCs w:val="32"/>
                <w:vertAlign w:val="baseline"/>
                <w:lang w:val="en-US" w:eastAsia="zh-CN"/>
              </w:rPr>
            </w:pPr>
          </w:p>
        </w:tc>
        <w:tc>
          <w:tcPr>
            <w:tcW w:w="1767" w:type="dxa"/>
            <w:noWrap w:val="0"/>
            <w:vAlign w:val="top"/>
          </w:tcPr>
          <w:p w14:paraId="29A28F17">
            <w:pPr>
              <w:jc w:val="center"/>
              <w:rPr>
                <w:rFonts w:hint="eastAsia" w:ascii="仿宋" w:hAnsi="仿宋" w:eastAsia="仿宋" w:cs="仿宋"/>
                <w:b w:val="0"/>
                <w:bCs/>
                <w:color w:val="000000"/>
                <w:sz w:val="32"/>
                <w:szCs w:val="32"/>
                <w:vertAlign w:val="baseline"/>
                <w:lang w:val="en-US" w:eastAsia="zh-CN"/>
              </w:rPr>
            </w:pPr>
          </w:p>
        </w:tc>
        <w:tc>
          <w:tcPr>
            <w:tcW w:w="1768" w:type="dxa"/>
            <w:noWrap w:val="0"/>
            <w:vAlign w:val="top"/>
          </w:tcPr>
          <w:p w14:paraId="0618F7D5">
            <w:pPr>
              <w:jc w:val="center"/>
              <w:rPr>
                <w:rFonts w:hint="eastAsia" w:ascii="仿宋" w:hAnsi="仿宋" w:eastAsia="仿宋" w:cs="仿宋"/>
                <w:b w:val="0"/>
                <w:bCs/>
                <w:color w:val="000000"/>
                <w:sz w:val="32"/>
                <w:szCs w:val="32"/>
                <w:vertAlign w:val="baseline"/>
                <w:lang w:val="en-US" w:eastAsia="zh-CN"/>
              </w:rPr>
            </w:pPr>
          </w:p>
        </w:tc>
      </w:tr>
      <w:tr w14:paraId="182A3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noWrap w:val="0"/>
            <w:vAlign w:val="top"/>
          </w:tcPr>
          <w:p w14:paraId="7277EA56">
            <w:pPr>
              <w:jc w:val="center"/>
              <w:rPr>
                <w:rFonts w:hint="eastAsia" w:ascii="仿宋" w:hAnsi="仿宋" w:eastAsia="仿宋" w:cs="仿宋"/>
                <w:b w:val="0"/>
                <w:bCs/>
                <w:color w:val="000000"/>
                <w:sz w:val="32"/>
                <w:szCs w:val="32"/>
                <w:vertAlign w:val="baseline"/>
                <w:lang w:val="en-US" w:eastAsia="zh-CN"/>
              </w:rPr>
            </w:pPr>
          </w:p>
        </w:tc>
        <w:tc>
          <w:tcPr>
            <w:tcW w:w="1883" w:type="dxa"/>
            <w:noWrap w:val="0"/>
            <w:vAlign w:val="top"/>
          </w:tcPr>
          <w:p w14:paraId="13174073">
            <w:pPr>
              <w:jc w:val="center"/>
              <w:rPr>
                <w:rFonts w:hint="eastAsia" w:ascii="仿宋" w:hAnsi="仿宋" w:eastAsia="仿宋" w:cs="仿宋"/>
                <w:b w:val="0"/>
                <w:bCs/>
                <w:color w:val="000000"/>
                <w:sz w:val="32"/>
                <w:szCs w:val="32"/>
                <w:vertAlign w:val="baseline"/>
                <w:lang w:val="en-US" w:eastAsia="zh-CN"/>
              </w:rPr>
            </w:pPr>
          </w:p>
        </w:tc>
        <w:tc>
          <w:tcPr>
            <w:tcW w:w="2115" w:type="dxa"/>
            <w:noWrap w:val="0"/>
            <w:vAlign w:val="top"/>
          </w:tcPr>
          <w:p w14:paraId="1521C369">
            <w:pPr>
              <w:jc w:val="center"/>
              <w:rPr>
                <w:rFonts w:hint="eastAsia" w:ascii="仿宋" w:hAnsi="仿宋" w:eastAsia="仿宋" w:cs="仿宋"/>
                <w:b w:val="0"/>
                <w:bCs/>
                <w:color w:val="000000"/>
                <w:sz w:val="32"/>
                <w:szCs w:val="32"/>
                <w:vertAlign w:val="baseline"/>
                <w:lang w:val="en-US" w:eastAsia="zh-CN"/>
              </w:rPr>
            </w:pPr>
          </w:p>
        </w:tc>
        <w:tc>
          <w:tcPr>
            <w:tcW w:w="1767" w:type="dxa"/>
            <w:noWrap w:val="0"/>
            <w:vAlign w:val="top"/>
          </w:tcPr>
          <w:p w14:paraId="498503F1">
            <w:pPr>
              <w:jc w:val="center"/>
              <w:rPr>
                <w:rFonts w:hint="eastAsia" w:ascii="仿宋" w:hAnsi="仿宋" w:eastAsia="仿宋" w:cs="仿宋"/>
                <w:b w:val="0"/>
                <w:bCs/>
                <w:color w:val="000000"/>
                <w:sz w:val="32"/>
                <w:szCs w:val="32"/>
                <w:vertAlign w:val="baseline"/>
                <w:lang w:val="en-US" w:eastAsia="zh-CN"/>
              </w:rPr>
            </w:pPr>
          </w:p>
        </w:tc>
        <w:tc>
          <w:tcPr>
            <w:tcW w:w="1768" w:type="dxa"/>
            <w:noWrap w:val="0"/>
            <w:vAlign w:val="top"/>
          </w:tcPr>
          <w:p w14:paraId="2E85C0B2">
            <w:pPr>
              <w:jc w:val="center"/>
              <w:rPr>
                <w:rFonts w:hint="eastAsia" w:ascii="仿宋" w:hAnsi="仿宋" w:eastAsia="仿宋" w:cs="仿宋"/>
                <w:b w:val="0"/>
                <w:bCs/>
                <w:color w:val="000000"/>
                <w:sz w:val="32"/>
                <w:szCs w:val="32"/>
                <w:vertAlign w:val="baseline"/>
                <w:lang w:val="en-US" w:eastAsia="zh-CN"/>
              </w:rPr>
            </w:pPr>
          </w:p>
        </w:tc>
      </w:tr>
      <w:tr w14:paraId="7E139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noWrap w:val="0"/>
            <w:vAlign w:val="top"/>
          </w:tcPr>
          <w:p w14:paraId="433B78CC">
            <w:pPr>
              <w:jc w:val="center"/>
              <w:rPr>
                <w:rFonts w:hint="eastAsia" w:ascii="仿宋" w:hAnsi="仿宋" w:eastAsia="仿宋" w:cs="仿宋"/>
                <w:b w:val="0"/>
                <w:bCs/>
                <w:color w:val="000000"/>
                <w:sz w:val="32"/>
                <w:szCs w:val="32"/>
                <w:vertAlign w:val="baseline"/>
                <w:lang w:val="en-US" w:eastAsia="zh-CN"/>
              </w:rPr>
            </w:pPr>
          </w:p>
        </w:tc>
        <w:tc>
          <w:tcPr>
            <w:tcW w:w="1883" w:type="dxa"/>
            <w:noWrap w:val="0"/>
            <w:vAlign w:val="top"/>
          </w:tcPr>
          <w:p w14:paraId="3B30A187">
            <w:pPr>
              <w:jc w:val="center"/>
              <w:rPr>
                <w:rFonts w:hint="eastAsia" w:ascii="仿宋" w:hAnsi="仿宋" w:eastAsia="仿宋" w:cs="仿宋"/>
                <w:b w:val="0"/>
                <w:bCs/>
                <w:color w:val="000000"/>
                <w:sz w:val="32"/>
                <w:szCs w:val="32"/>
                <w:vertAlign w:val="baseline"/>
                <w:lang w:val="en-US" w:eastAsia="zh-CN"/>
              </w:rPr>
            </w:pPr>
          </w:p>
        </w:tc>
        <w:tc>
          <w:tcPr>
            <w:tcW w:w="2115" w:type="dxa"/>
            <w:noWrap w:val="0"/>
            <w:vAlign w:val="top"/>
          </w:tcPr>
          <w:p w14:paraId="7AE0316B">
            <w:pPr>
              <w:jc w:val="center"/>
              <w:rPr>
                <w:rFonts w:hint="eastAsia" w:ascii="仿宋" w:hAnsi="仿宋" w:eastAsia="仿宋" w:cs="仿宋"/>
                <w:b w:val="0"/>
                <w:bCs/>
                <w:color w:val="000000"/>
                <w:sz w:val="32"/>
                <w:szCs w:val="32"/>
                <w:vertAlign w:val="baseline"/>
                <w:lang w:val="en-US" w:eastAsia="zh-CN"/>
              </w:rPr>
            </w:pPr>
          </w:p>
        </w:tc>
        <w:tc>
          <w:tcPr>
            <w:tcW w:w="1767" w:type="dxa"/>
            <w:noWrap w:val="0"/>
            <w:vAlign w:val="top"/>
          </w:tcPr>
          <w:p w14:paraId="10397C42">
            <w:pPr>
              <w:jc w:val="center"/>
              <w:rPr>
                <w:rFonts w:hint="eastAsia" w:ascii="仿宋" w:hAnsi="仿宋" w:eastAsia="仿宋" w:cs="仿宋"/>
                <w:b w:val="0"/>
                <w:bCs/>
                <w:color w:val="000000"/>
                <w:sz w:val="32"/>
                <w:szCs w:val="32"/>
                <w:vertAlign w:val="baseline"/>
                <w:lang w:val="en-US" w:eastAsia="zh-CN"/>
              </w:rPr>
            </w:pPr>
          </w:p>
        </w:tc>
        <w:tc>
          <w:tcPr>
            <w:tcW w:w="1768" w:type="dxa"/>
            <w:noWrap w:val="0"/>
            <w:vAlign w:val="top"/>
          </w:tcPr>
          <w:p w14:paraId="4D75705E">
            <w:pPr>
              <w:jc w:val="center"/>
              <w:rPr>
                <w:rFonts w:hint="eastAsia" w:ascii="仿宋" w:hAnsi="仿宋" w:eastAsia="仿宋" w:cs="仿宋"/>
                <w:b w:val="0"/>
                <w:bCs/>
                <w:color w:val="000000"/>
                <w:sz w:val="32"/>
                <w:szCs w:val="32"/>
                <w:vertAlign w:val="baseline"/>
                <w:lang w:val="en-US" w:eastAsia="zh-CN"/>
              </w:rPr>
            </w:pPr>
          </w:p>
        </w:tc>
      </w:tr>
      <w:tr w14:paraId="297E0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noWrap w:val="0"/>
            <w:vAlign w:val="top"/>
          </w:tcPr>
          <w:p w14:paraId="5FF0801F">
            <w:pPr>
              <w:jc w:val="center"/>
              <w:rPr>
                <w:rFonts w:hint="eastAsia" w:ascii="仿宋" w:hAnsi="仿宋" w:eastAsia="仿宋" w:cs="仿宋"/>
                <w:b w:val="0"/>
                <w:bCs/>
                <w:color w:val="000000"/>
                <w:sz w:val="32"/>
                <w:szCs w:val="32"/>
                <w:vertAlign w:val="baseline"/>
                <w:lang w:val="en-US" w:eastAsia="zh-CN"/>
              </w:rPr>
            </w:pPr>
          </w:p>
        </w:tc>
        <w:tc>
          <w:tcPr>
            <w:tcW w:w="1883" w:type="dxa"/>
            <w:noWrap w:val="0"/>
            <w:vAlign w:val="top"/>
          </w:tcPr>
          <w:p w14:paraId="0B50B9D7">
            <w:pPr>
              <w:jc w:val="center"/>
              <w:rPr>
                <w:rFonts w:hint="eastAsia" w:ascii="仿宋" w:hAnsi="仿宋" w:eastAsia="仿宋" w:cs="仿宋"/>
                <w:b w:val="0"/>
                <w:bCs/>
                <w:color w:val="000000"/>
                <w:sz w:val="32"/>
                <w:szCs w:val="32"/>
                <w:vertAlign w:val="baseline"/>
                <w:lang w:val="en-US" w:eastAsia="zh-CN"/>
              </w:rPr>
            </w:pPr>
          </w:p>
        </w:tc>
        <w:tc>
          <w:tcPr>
            <w:tcW w:w="2115" w:type="dxa"/>
            <w:noWrap w:val="0"/>
            <w:vAlign w:val="top"/>
          </w:tcPr>
          <w:p w14:paraId="04A338F5">
            <w:pPr>
              <w:jc w:val="center"/>
              <w:rPr>
                <w:rFonts w:hint="eastAsia" w:ascii="仿宋" w:hAnsi="仿宋" w:eastAsia="仿宋" w:cs="仿宋"/>
                <w:b w:val="0"/>
                <w:bCs/>
                <w:color w:val="000000"/>
                <w:sz w:val="32"/>
                <w:szCs w:val="32"/>
                <w:vertAlign w:val="baseline"/>
                <w:lang w:val="en-US" w:eastAsia="zh-CN"/>
              </w:rPr>
            </w:pPr>
          </w:p>
        </w:tc>
        <w:tc>
          <w:tcPr>
            <w:tcW w:w="1767" w:type="dxa"/>
            <w:noWrap w:val="0"/>
            <w:vAlign w:val="top"/>
          </w:tcPr>
          <w:p w14:paraId="42FD0003">
            <w:pPr>
              <w:jc w:val="center"/>
              <w:rPr>
                <w:rFonts w:hint="eastAsia" w:ascii="仿宋" w:hAnsi="仿宋" w:eastAsia="仿宋" w:cs="仿宋"/>
                <w:b w:val="0"/>
                <w:bCs/>
                <w:color w:val="000000"/>
                <w:sz w:val="32"/>
                <w:szCs w:val="32"/>
                <w:vertAlign w:val="baseline"/>
                <w:lang w:val="en-US" w:eastAsia="zh-CN"/>
              </w:rPr>
            </w:pPr>
          </w:p>
        </w:tc>
        <w:tc>
          <w:tcPr>
            <w:tcW w:w="1768" w:type="dxa"/>
            <w:noWrap w:val="0"/>
            <w:vAlign w:val="top"/>
          </w:tcPr>
          <w:p w14:paraId="18C81B4F">
            <w:pPr>
              <w:jc w:val="center"/>
              <w:rPr>
                <w:rFonts w:hint="eastAsia" w:ascii="仿宋" w:hAnsi="仿宋" w:eastAsia="仿宋" w:cs="仿宋"/>
                <w:b w:val="0"/>
                <w:bCs/>
                <w:color w:val="000000"/>
                <w:sz w:val="32"/>
                <w:szCs w:val="32"/>
                <w:vertAlign w:val="baseline"/>
                <w:lang w:val="en-US" w:eastAsia="zh-CN"/>
              </w:rPr>
            </w:pPr>
          </w:p>
        </w:tc>
      </w:tr>
      <w:tr w14:paraId="45C63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3" w:type="dxa"/>
            <w:noWrap w:val="0"/>
            <w:vAlign w:val="top"/>
          </w:tcPr>
          <w:p w14:paraId="1134988E">
            <w:pPr>
              <w:jc w:val="center"/>
              <w:rPr>
                <w:rFonts w:hint="eastAsia" w:ascii="仿宋" w:hAnsi="仿宋" w:eastAsia="仿宋" w:cs="仿宋"/>
                <w:b w:val="0"/>
                <w:bCs/>
                <w:color w:val="000000"/>
                <w:sz w:val="32"/>
                <w:szCs w:val="32"/>
                <w:vertAlign w:val="baseline"/>
                <w:lang w:val="en-US" w:eastAsia="zh-CN"/>
              </w:rPr>
            </w:pPr>
          </w:p>
        </w:tc>
        <w:tc>
          <w:tcPr>
            <w:tcW w:w="1883" w:type="dxa"/>
            <w:noWrap w:val="0"/>
            <w:vAlign w:val="top"/>
          </w:tcPr>
          <w:p w14:paraId="3123B399">
            <w:pPr>
              <w:jc w:val="center"/>
              <w:rPr>
                <w:rFonts w:hint="eastAsia" w:ascii="仿宋" w:hAnsi="仿宋" w:eastAsia="仿宋" w:cs="仿宋"/>
                <w:b w:val="0"/>
                <w:bCs/>
                <w:color w:val="000000"/>
                <w:sz w:val="32"/>
                <w:szCs w:val="32"/>
                <w:vertAlign w:val="baseline"/>
                <w:lang w:val="en-US" w:eastAsia="zh-CN"/>
              </w:rPr>
            </w:pPr>
          </w:p>
        </w:tc>
        <w:tc>
          <w:tcPr>
            <w:tcW w:w="2115" w:type="dxa"/>
            <w:noWrap w:val="0"/>
            <w:vAlign w:val="top"/>
          </w:tcPr>
          <w:p w14:paraId="1911FD62">
            <w:pPr>
              <w:jc w:val="center"/>
              <w:rPr>
                <w:rFonts w:hint="eastAsia" w:ascii="仿宋" w:hAnsi="仿宋" w:eastAsia="仿宋" w:cs="仿宋"/>
                <w:b w:val="0"/>
                <w:bCs/>
                <w:color w:val="000000"/>
                <w:sz w:val="32"/>
                <w:szCs w:val="32"/>
                <w:vertAlign w:val="baseline"/>
                <w:lang w:val="en-US" w:eastAsia="zh-CN"/>
              </w:rPr>
            </w:pPr>
          </w:p>
        </w:tc>
        <w:tc>
          <w:tcPr>
            <w:tcW w:w="1767" w:type="dxa"/>
            <w:noWrap w:val="0"/>
            <w:vAlign w:val="top"/>
          </w:tcPr>
          <w:p w14:paraId="3AD13D21">
            <w:pPr>
              <w:jc w:val="center"/>
              <w:rPr>
                <w:rFonts w:hint="eastAsia" w:ascii="仿宋" w:hAnsi="仿宋" w:eastAsia="仿宋" w:cs="仿宋"/>
                <w:b w:val="0"/>
                <w:bCs/>
                <w:color w:val="000000"/>
                <w:sz w:val="32"/>
                <w:szCs w:val="32"/>
                <w:vertAlign w:val="baseline"/>
                <w:lang w:val="en-US" w:eastAsia="zh-CN"/>
              </w:rPr>
            </w:pPr>
          </w:p>
        </w:tc>
        <w:tc>
          <w:tcPr>
            <w:tcW w:w="1768" w:type="dxa"/>
            <w:noWrap w:val="0"/>
            <w:vAlign w:val="top"/>
          </w:tcPr>
          <w:p w14:paraId="40633BF9">
            <w:pPr>
              <w:jc w:val="center"/>
              <w:rPr>
                <w:rFonts w:hint="eastAsia" w:ascii="仿宋" w:hAnsi="仿宋" w:eastAsia="仿宋" w:cs="仿宋"/>
                <w:b w:val="0"/>
                <w:bCs/>
                <w:color w:val="000000"/>
                <w:sz w:val="32"/>
                <w:szCs w:val="32"/>
                <w:vertAlign w:val="baseline"/>
                <w:lang w:val="en-US" w:eastAsia="zh-CN"/>
              </w:rPr>
            </w:pPr>
          </w:p>
        </w:tc>
      </w:tr>
    </w:tbl>
    <w:p w14:paraId="54D984C4">
      <w:pPr>
        <w:numPr>
          <w:ilvl w:val="0"/>
          <w:numId w:val="0"/>
        </w:numPr>
        <w:bidi w:val="0"/>
        <w:jc w:val="left"/>
        <w:rPr>
          <w:rFonts w:hint="eastAsia" w:ascii="仿宋" w:hAnsi="仿宋" w:eastAsia="仿宋" w:cs="仿宋"/>
          <w:b w:val="0"/>
          <w:bCs w:val="0"/>
          <w:kern w:val="2"/>
          <w:sz w:val="24"/>
          <w:szCs w:val="32"/>
          <w:lang w:val="en-US" w:eastAsia="zh-CN" w:bidi="ar-SA"/>
        </w:rPr>
      </w:pPr>
      <w:r>
        <w:rPr>
          <w:rFonts w:hint="eastAsia" w:ascii="仿宋" w:hAnsi="仿宋" w:eastAsia="仿宋" w:cs="仿宋"/>
          <w:sz w:val="28"/>
          <w:szCs w:val="36"/>
        </w:rPr>
        <w:t>请各相关学院（部）、各单位于202</w:t>
      </w:r>
      <w:r>
        <w:rPr>
          <w:rFonts w:hint="eastAsia" w:ascii="仿宋" w:hAnsi="仿宋" w:eastAsia="仿宋" w:cs="仿宋"/>
          <w:sz w:val="28"/>
          <w:szCs w:val="36"/>
          <w:lang w:val="en-US" w:eastAsia="zh-CN"/>
        </w:rPr>
        <w:t>5</w:t>
      </w:r>
      <w:r>
        <w:rPr>
          <w:rFonts w:hint="eastAsia" w:ascii="仿宋" w:hAnsi="仿宋" w:eastAsia="仿宋" w:cs="仿宋"/>
          <w:sz w:val="28"/>
          <w:szCs w:val="36"/>
        </w:rPr>
        <w:t>年1</w:t>
      </w:r>
      <w:r>
        <w:rPr>
          <w:rFonts w:hint="eastAsia" w:ascii="仿宋" w:hAnsi="仿宋" w:eastAsia="仿宋" w:cs="仿宋"/>
          <w:sz w:val="28"/>
          <w:szCs w:val="36"/>
          <w:lang w:val="en-US" w:eastAsia="zh-CN"/>
        </w:rPr>
        <w:t>1</w:t>
      </w:r>
      <w:r>
        <w:rPr>
          <w:rFonts w:hint="eastAsia" w:ascii="仿宋" w:hAnsi="仿宋" w:eastAsia="仿宋" w:cs="仿宋"/>
          <w:sz w:val="28"/>
          <w:szCs w:val="36"/>
        </w:rPr>
        <w:t>月1</w:t>
      </w:r>
      <w:r>
        <w:rPr>
          <w:rFonts w:hint="eastAsia" w:ascii="仿宋" w:hAnsi="仿宋" w:eastAsia="仿宋" w:cs="仿宋"/>
          <w:sz w:val="28"/>
          <w:szCs w:val="36"/>
          <w:lang w:val="en-US" w:eastAsia="zh-CN"/>
        </w:rPr>
        <w:t>3</w:t>
      </w:r>
      <w:r>
        <w:rPr>
          <w:rFonts w:hint="eastAsia" w:ascii="仿宋" w:hAnsi="仿宋" w:eastAsia="仿宋" w:cs="仿宋"/>
          <w:sz w:val="28"/>
          <w:szCs w:val="36"/>
        </w:rPr>
        <w:t>日（星期</w:t>
      </w:r>
      <w:r>
        <w:rPr>
          <w:rFonts w:hint="eastAsia" w:ascii="仿宋" w:hAnsi="仿宋" w:eastAsia="仿宋" w:cs="仿宋"/>
          <w:sz w:val="28"/>
          <w:szCs w:val="36"/>
          <w:lang w:val="en-US" w:eastAsia="zh-CN"/>
        </w:rPr>
        <w:t>四</w:t>
      </w:r>
      <w:r>
        <w:rPr>
          <w:rFonts w:hint="eastAsia" w:ascii="仿宋" w:hAnsi="仿宋" w:eastAsia="仿宋" w:cs="仿宋"/>
          <w:sz w:val="28"/>
          <w:szCs w:val="36"/>
        </w:rPr>
        <w:t>）17:30前将参会回执（见附件）发至邮箱：</w:t>
      </w:r>
      <w:r>
        <w:rPr>
          <w:rFonts w:hint="eastAsia" w:ascii="仿宋" w:hAnsi="仿宋" w:eastAsia="仿宋" w:cs="仿宋"/>
          <w:sz w:val="28"/>
          <w:szCs w:val="36"/>
          <w:lang w:val="en-US" w:eastAsia="zh-CN"/>
        </w:rPr>
        <w:t>cxcysxsjb@163.com</w:t>
      </w:r>
      <w:r>
        <w:rPr>
          <w:rFonts w:hint="eastAsia" w:ascii="仿宋" w:hAnsi="仿宋" w:eastAsia="仿宋" w:cs="仿宋"/>
          <w:sz w:val="28"/>
          <w:szCs w:val="36"/>
        </w:rPr>
        <w:t>。因</w:t>
      </w:r>
      <w:bookmarkStart w:id="0" w:name="_GoBack"/>
      <w:bookmarkEnd w:id="0"/>
      <w:r>
        <w:rPr>
          <w:rFonts w:hint="eastAsia" w:ascii="仿宋" w:hAnsi="仿宋" w:eastAsia="仿宋" w:cs="仿宋"/>
          <w:sz w:val="28"/>
          <w:szCs w:val="36"/>
        </w:rPr>
        <w:t>故不能参加活动的，请在回执中注明具体原因。</w:t>
      </w:r>
    </w:p>
    <w:p w14:paraId="2EF67E0A">
      <w:pPr>
        <w:tabs>
          <w:tab w:val="left" w:pos="4895"/>
        </w:tabs>
        <w:bidi w:val="0"/>
        <w:jc w:val="left"/>
        <w:rPr>
          <w:rFonts w:hint="default"/>
          <w:lang w:val="en-US" w:eastAsia="zh-CN"/>
        </w:rPr>
      </w:pPr>
    </w:p>
    <w:p w14:paraId="78CFDB2E"/>
    <w:sectPr>
      <w:pgSz w:w="11906" w:h="16838"/>
      <w:pgMar w:top="1440" w:right="1463" w:bottom="144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zNDU1ODUxYjQwMTkyMTJlMDgxY2RjMmQ2MGFmNjkifQ=="/>
  </w:docVars>
  <w:rsids>
    <w:rsidRoot w:val="67BF4BA0"/>
    <w:rsid w:val="5BB034BA"/>
    <w:rsid w:val="67BF4B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121</Words>
  <Characters>143</Characters>
  <Lines>0</Lines>
  <Paragraphs>0</Paragraphs>
  <TotalTime>0</TotalTime>
  <ScaleCrop>false</ScaleCrop>
  <LinksUpToDate>false</LinksUpToDate>
  <CharactersWithSpaces>143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2023-11-17T14:02:00Z</dcterms:created>
  <dc:creator>@元气少女郭德纲</dc:creator>
  <cp:lastModifiedBy>@元气少女郭德纲</cp:lastModifiedBy>
  <dcterms:modified xsi:type="dcterms:W3CDTF">2025-11-11T06:19:15Z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E43738F3C93545B2B08B3DA90419B844_11</vt:lpwstr>
  </property>
  <property fmtid="{D5CDD505-2E9C-101B-9397-08002B2CF9AE}" pid="4" name="KSOTemplateDocerSaveRecord">
    <vt:lpwstr>eyJoZGlkIjoiYWZhYjY4YTIwODdiOTAzZjE3NTBmN2E1Mzc0MzQ5ODAiLCJ1c2VySWQiOiI1MDE4NjU5NzEifQ==</vt:lpwstr>
  </property>
</Properties>
</file>