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6CC21">
      <w:pPr>
        <w:spacing w:line="360" w:lineRule="auto"/>
        <w:jc w:val="left"/>
        <w:rPr>
          <w:rFonts w:hint="eastAsia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</w:rPr>
        <w:t>附件5</w:t>
      </w:r>
    </w:p>
    <w:p w14:paraId="61BBD4B8">
      <w:pPr>
        <w:spacing w:line="360" w:lineRule="auto"/>
        <w:jc w:val="center"/>
        <w:rPr>
          <w:rFonts w:hint="default"/>
          <w:b/>
          <w:bCs/>
          <w:sz w:val="32"/>
          <w:szCs w:val="40"/>
          <w:lang w:eastAsia="zh-Hans"/>
        </w:rPr>
      </w:pPr>
      <w:r>
        <w:rPr>
          <w:rFonts w:hint="eastAsia" w:asciiTheme="minorHAnsi" w:eastAsiaTheme="minorEastAsia"/>
          <w:b/>
          <w:bCs/>
          <w:sz w:val="32"/>
          <w:szCs w:val="40"/>
          <w:lang w:val="en-US" w:eastAsia="zh-CN"/>
        </w:rPr>
        <w:t>广西师范大学</w:t>
      </w:r>
      <w:r>
        <w:rPr>
          <w:rFonts w:hint="eastAsia"/>
          <w:b/>
          <w:bCs/>
          <w:sz w:val="32"/>
          <w:szCs w:val="40"/>
          <w:lang w:val="en-US" w:eastAsia="zh-CN"/>
        </w:rPr>
        <w:t>毕业生</w:t>
      </w:r>
      <w:r>
        <w:rPr>
          <w:rFonts w:hint="eastAsia" w:asciiTheme="minorHAnsi" w:eastAsiaTheme="minorEastAsia"/>
          <w:b/>
          <w:bCs/>
          <w:sz w:val="32"/>
          <w:szCs w:val="40"/>
          <w:lang w:val="en-US" w:eastAsia="zh-Hans"/>
        </w:rPr>
        <w:t>档案</w:t>
      </w:r>
      <w:r>
        <w:rPr>
          <w:rFonts w:hint="eastAsia"/>
          <w:b/>
          <w:bCs/>
          <w:sz w:val="32"/>
          <w:szCs w:val="40"/>
          <w:lang w:val="en-US" w:eastAsia="zh-CN"/>
        </w:rPr>
        <w:t>转递</w:t>
      </w:r>
      <w:r>
        <w:rPr>
          <w:rFonts w:hint="eastAsia" w:asciiTheme="minorHAnsi" w:eastAsiaTheme="minorEastAsia"/>
          <w:b/>
          <w:bCs/>
          <w:sz w:val="32"/>
          <w:szCs w:val="40"/>
          <w:lang w:val="en-US" w:eastAsia="zh-Hans"/>
        </w:rPr>
        <w:t>信息填报</w:t>
      </w:r>
      <w:r>
        <w:rPr>
          <w:rFonts w:hint="eastAsia"/>
          <w:b/>
          <w:bCs/>
          <w:sz w:val="32"/>
          <w:szCs w:val="40"/>
          <w:lang w:val="en-US" w:eastAsia="zh-CN"/>
        </w:rPr>
        <w:t>、审核</w:t>
      </w:r>
      <w:r>
        <w:rPr>
          <w:rFonts w:hint="eastAsia" w:asciiTheme="minorHAnsi" w:eastAsiaTheme="minorEastAsia"/>
          <w:b/>
          <w:bCs/>
          <w:sz w:val="32"/>
          <w:szCs w:val="40"/>
          <w:lang w:val="en-US" w:eastAsia="zh-Hans"/>
        </w:rPr>
        <w:t>指南</w:t>
      </w:r>
    </w:p>
    <w:p w14:paraId="1CA08267">
      <w:pPr>
        <w:spacing w:line="360" w:lineRule="auto"/>
        <w:jc w:val="center"/>
        <w:rPr>
          <w:rFonts w:hint="eastAsia" w:eastAsiaTheme="minorEastAsia"/>
          <w:color w:val="FF0000"/>
          <w:sz w:val="24"/>
          <w:szCs w:val="32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一、</w:t>
      </w:r>
      <w:r>
        <w:rPr>
          <w:rFonts w:hint="eastAsia" w:asciiTheme="minorHAnsi" w:eastAsiaTheme="minorEastAsia"/>
          <w:b/>
          <w:bCs/>
          <w:sz w:val="32"/>
          <w:szCs w:val="40"/>
          <w:lang w:val="en-US" w:eastAsia="zh-Hans"/>
        </w:rPr>
        <w:t>档案</w:t>
      </w:r>
      <w:r>
        <w:rPr>
          <w:rFonts w:hint="eastAsia"/>
          <w:b/>
          <w:bCs/>
          <w:sz w:val="32"/>
          <w:szCs w:val="40"/>
          <w:lang w:val="en-US" w:eastAsia="zh-CN"/>
        </w:rPr>
        <w:t>转递</w:t>
      </w:r>
      <w:r>
        <w:rPr>
          <w:rFonts w:hint="eastAsia" w:asciiTheme="minorHAnsi" w:eastAsiaTheme="minorEastAsia"/>
          <w:b/>
          <w:bCs/>
          <w:sz w:val="32"/>
          <w:szCs w:val="40"/>
          <w:lang w:val="en-US" w:eastAsia="zh-Hans"/>
        </w:rPr>
        <w:t>信息填报</w:t>
      </w:r>
      <w:r>
        <w:rPr>
          <w:rFonts w:hint="eastAsia"/>
          <w:b/>
          <w:bCs/>
          <w:sz w:val="32"/>
          <w:szCs w:val="40"/>
          <w:lang w:val="en-US" w:eastAsia="zh-CN"/>
        </w:rPr>
        <w:t>指南</w:t>
      </w:r>
    </w:p>
    <w:p w14:paraId="3509AAB0">
      <w:pPr>
        <w:spacing w:line="360" w:lineRule="auto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第一步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：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关注“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广西师范大学档案馆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”微信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服务号</w:t>
      </w:r>
    </w:p>
    <w:p w14:paraId="78B8C98C">
      <w:pPr>
        <w:spacing w:line="360" w:lineRule="auto"/>
        <w:jc w:val="both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第二步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：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点击底部菜单栏“</w:t>
      </w:r>
      <w:r>
        <w:rPr>
          <w:rFonts w:hint="eastAsia" w:ascii="仿宋" w:hAnsi="仿宋" w:eastAsia="仿宋" w:cs="仿宋"/>
          <w:b/>
          <w:bCs/>
          <w:color w:val="00B0F0"/>
          <w:sz w:val="24"/>
          <w:szCs w:val="32"/>
          <w:lang w:val="en-US" w:eastAsia="zh-CN"/>
        </w:rPr>
        <w:t>档案业务→档案转递填报查询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”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，选择对应学历填报地址，进入档案填报界面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。</w:t>
      </w:r>
    </w:p>
    <w:p w14:paraId="3A08AADB">
      <w:pPr>
        <w:spacing w:line="360" w:lineRule="auto"/>
        <w:jc w:val="both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color w:val="FF0000"/>
          <w:sz w:val="24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color w:val="FF0000"/>
          <w:sz w:val="24"/>
          <w:szCs w:val="32"/>
          <w:lang w:val="en-US" w:eastAsia="zh-Hans"/>
        </w:rPr>
        <w:t>账号为学号</w:t>
      </w:r>
      <w:r>
        <w:rPr>
          <w:rFonts w:hint="eastAsia" w:ascii="仿宋" w:hAnsi="仿宋" w:eastAsia="仿宋" w:cs="仿宋"/>
          <w:color w:val="FF0000"/>
          <w:sz w:val="24"/>
          <w:szCs w:val="32"/>
          <w:lang w:val="en-US" w:eastAsia="zh-CN"/>
        </w:rPr>
        <w:t>，如忘记密码点击“找回密码”再重新登录进入。</w:t>
      </w:r>
    </w:p>
    <w:p w14:paraId="0DFDB2B5">
      <w:pPr>
        <w:spacing w:line="360" w:lineRule="auto"/>
        <w:jc w:val="both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第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步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：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进入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档案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填报界面后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根据实际档案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转递信息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填写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其中如果选择</w:t>
      </w:r>
      <w:r>
        <w:rPr>
          <w:rFonts w:hint="eastAsia" w:ascii="仿宋" w:hAnsi="仿宋" w:eastAsia="仿宋" w:cs="仿宋"/>
          <w:b/>
          <w:bCs/>
          <w:color w:val="00B0F0"/>
          <w:sz w:val="24"/>
          <w:szCs w:val="32"/>
          <w:lang w:val="en-US" w:eastAsia="zh-CN"/>
        </w:rPr>
        <w:t>回原籍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系统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会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根据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生源所在地自动匹配档案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接收机构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选择或者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补充完整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，再</w:t>
      </w:r>
      <w:r>
        <w:rPr>
          <w:rFonts w:hint="eastAsia" w:ascii="仿宋" w:hAnsi="仿宋" w:eastAsia="仿宋" w:cs="仿宋"/>
          <w:sz w:val="24"/>
          <w:szCs w:val="32"/>
          <w:lang w:val="en-US" w:eastAsia="zh-Hans"/>
        </w:rPr>
        <w:t>提交即可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。</w:t>
      </w:r>
    </w:p>
    <w:p w14:paraId="3A117AAA">
      <w:pPr>
        <w:spacing w:line="360" w:lineRule="auto"/>
        <w:jc w:val="both"/>
        <w:rPr>
          <w:rFonts w:hint="eastAsia" w:ascii="仿宋" w:hAnsi="仿宋" w:eastAsia="仿宋" w:cs="仿宋"/>
          <w:sz w:val="24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以下是供参考的毕业档案转递的五种情况：</w:t>
      </w:r>
    </w:p>
    <w:tbl>
      <w:tblPr>
        <w:tblStyle w:val="6"/>
        <w:tblW w:w="41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2241"/>
        <w:gridCol w:w="3735"/>
        <w:gridCol w:w="1257"/>
      </w:tblGrid>
      <w:tr w14:paraId="4639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vAlign w:val="center"/>
          </w:tcPr>
          <w:p w14:paraId="3C6A6A70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360" w:type="pct"/>
            <w:vAlign w:val="center"/>
          </w:tcPr>
          <w:p w14:paraId="70BEDACE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毕业生情况</w:t>
            </w:r>
          </w:p>
        </w:tc>
        <w:tc>
          <w:tcPr>
            <w:tcW w:w="2267" w:type="pct"/>
            <w:vAlign w:val="center"/>
          </w:tcPr>
          <w:p w14:paraId="156E549B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档案转递填报</w:t>
            </w:r>
          </w:p>
        </w:tc>
        <w:tc>
          <w:tcPr>
            <w:tcW w:w="763" w:type="pct"/>
            <w:vAlign w:val="center"/>
          </w:tcPr>
          <w:p w14:paraId="1EEC1F98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转递依据</w:t>
            </w:r>
          </w:p>
        </w:tc>
      </w:tr>
      <w:tr w14:paraId="011E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609" w:type="pct"/>
            <w:vMerge w:val="restart"/>
            <w:vAlign w:val="center"/>
          </w:tcPr>
          <w:p w14:paraId="35A83BC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一</w:t>
            </w:r>
          </w:p>
        </w:tc>
        <w:tc>
          <w:tcPr>
            <w:tcW w:w="1360" w:type="pct"/>
            <w:vMerge w:val="restart"/>
            <w:vAlign w:val="center"/>
          </w:tcPr>
          <w:p w14:paraId="2E6131BE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升学</w:t>
            </w:r>
          </w:p>
        </w:tc>
        <w:tc>
          <w:tcPr>
            <w:tcW w:w="2267" w:type="pct"/>
            <w:vAlign w:val="center"/>
          </w:tcPr>
          <w:p w14:paraId="31BBB9B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升学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本</w:t>
            </w:r>
            <w:r>
              <w:rPr>
                <w:rFonts w:hint="eastAsia" w:ascii="仿宋" w:hAnsi="仿宋" w:eastAsia="仿宋" w:cs="仿宋"/>
                <w:vertAlign w:val="baseline"/>
              </w:rPr>
              <w:t>校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vertAlign w:val="baseline"/>
              </w:rPr>
              <w:t>地址填写广西桂林市雁中路1号广西师范大学档案馆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学生档案室</w:t>
            </w:r>
          </w:p>
        </w:tc>
        <w:tc>
          <w:tcPr>
            <w:tcW w:w="763" w:type="pct"/>
            <w:vMerge w:val="restart"/>
            <w:vAlign w:val="center"/>
          </w:tcPr>
          <w:p w14:paraId="2D116CD5">
            <w:pPr>
              <w:bidi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调档函</w:t>
            </w:r>
          </w:p>
        </w:tc>
      </w:tr>
      <w:tr w14:paraId="2C1D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609" w:type="pct"/>
            <w:vMerge w:val="continue"/>
            <w:vAlign w:val="center"/>
          </w:tcPr>
          <w:p w14:paraId="118BEE6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60" w:type="pct"/>
            <w:vMerge w:val="continue"/>
            <w:vAlign w:val="center"/>
          </w:tcPr>
          <w:p w14:paraId="7B763AA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7" w:type="pct"/>
            <w:vAlign w:val="center"/>
          </w:tcPr>
          <w:p w14:paraId="57603EFF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升学外校:按照调档函地址填写</w:t>
            </w:r>
          </w:p>
        </w:tc>
        <w:tc>
          <w:tcPr>
            <w:tcW w:w="763" w:type="pct"/>
            <w:vMerge w:val="continue"/>
            <w:vAlign w:val="center"/>
          </w:tcPr>
          <w:p w14:paraId="26CF0256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30FA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09" w:type="pct"/>
            <w:vMerge w:val="restart"/>
            <w:vAlign w:val="center"/>
          </w:tcPr>
          <w:p w14:paraId="04365F9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二</w:t>
            </w:r>
          </w:p>
        </w:tc>
        <w:tc>
          <w:tcPr>
            <w:tcW w:w="1360" w:type="pct"/>
            <w:vMerge w:val="restart"/>
            <w:vAlign w:val="center"/>
          </w:tcPr>
          <w:p w14:paraId="6487EEC8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已落实工作单位</w:t>
            </w:r>
          </w:p>
        </w:tc>
        <w:tc>
          <w:tcPr>
            <w:tcW w:w="2267" w:type="pct"/>
            <w:vAlign w:val="center"/>
          </w:tcPr>
          <w:p w14:paraId="0993E7DC"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小学、初中、高中等公立学校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：转至当地教育局</w:t>
            </w:r>
          </w:p>
        </w:tc>
        <w:tc>
          <w:tcPr>
            <w:tcW w:w="763" w:type="pct"/>
            <w:vMerge w:val="restart"/>
            <w:vAlign w:val="center"/>
          </w:tcPr>
          <w:p w14:paraId="5B7423E1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调档函或三方协议</w:t>
            </w:r>
          </w:p>
        </w:tc>
      </w:tr>
      <w:tr w14:paraId="3767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09" w:type="pct"/>
            <w:vMerge w:val="continue"/>
            <w:vAlign w:val="center"/>
          </w:tcPr>
          <w:p w14:paraId="618B83F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60" w:type="pct"/>
            <w:vMerge w:val="continue"/>
            <w:vAlign w:val="center"/>
          </w:tcPr>
          <w:p w14:paraId="71ABDC4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7" w:type="pct"/>
            <w:vAlign w:val="center"/>
          </w:tcPr>
          <w:p w14:paraId="15B2B551"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具有档案保管资质的工作单位（如国企、事业单位）：转至所在单位人事档案管理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部门</w:t>
            </w:r>
          </w:p>
        </w:tc>
        <w:tc>
          <w:tcPr>
            <w:tcW w:w="763" w:type="pct"/>
            <w:vMerge w:val="continue"/>
            <w:vAlign w:val="center"/>
          </w:tcPr>
          <w:p w14:paraId="3CC94357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50D1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09" w:type="pct"/>
            <w:vMerge w:val="continue"/>
            <w:vAlign w:val="center"/>
          </w:tcPr>
          <w:p w14:paraId="7D811D8B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60" w:type="pct"/>
            <w:vMerge w:val="continue"/>
            <w:vAlign w:val="center"/>
          </w:tcPr>
          <w:p w14:paraId="309AED9F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2267" w:type="pct"/>
            <w:vAlign w:val="center"/>
          </w:tcPr>
          <w:p w14:paraId="53D53F2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私企和灵活就业的学生：转至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户籍所在地的人才管理服务机构</w:t>
            </w:r>
          </w:p>
        </w:tc>
        <w:tc>
          <w:tcPr>
            <w:tcW w:w="763" w:type="pct"/>
            <w:vAlign w:val="center"/>
          </w:tcPr>
          <w:p w14:paraId="7428D543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上传户口本中户主页及本人页</w:t>
            </w:r>
          </w:p>
        </w:tc>
      </w:tr>
      <w:tr w14:paraId="76A0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vAlign w:val="center"/>
          </w:tcPr>
          <w:p w14:paraId="3B14C63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三</w:t>
            </w:r>
          </w:p>
        </w:tc>
        <w:tc>
          <w:tcPr>
            <w:tcW w:w="1360" w:type="pct"/>
            <w:vAlign w:val="center"/>
          </w:tcPr>
          <w:p w14:paraId="5740CCF1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未落实工作单位</w:t>
            </w:r>
          </w:p>
        </w:tc>
        <w:tc>
          <w:tcPr>
            <w:tcW w:w="2267" w:type="pct"/>
            <w:vAlign w:val="center"/>
          </w:tcPr>
          <w:p w14:paraId="07D20FC4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转至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户籍所在地的人才管理服务机构</w:t>
            </w:r>
          </w:p>
        </w:tc>
        <w:tc>
          <w:tcPr>
            <w:tcW w:w="763" w:type="pct"/>
            <w:vAlign w:val="center"/>
          </w:tcPr>
          <w:p w14:paraId="29EC9FB0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上传户口本中户主页及本人页</w:t>
            </w:r>
          </w:p>
        </w:tc>
      </w:tr>
      <w:tr w14:paraId="1AA7F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vAlign w:val="center"/>
          </w:tcPr>
          <w:p w14:paraId="36629E83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四</w:t>
            </w:r>
          </w:p>
        </w:tc>
        <w:tc>
          <w:tcPr>
            <w:tcW w:w="1360" w:type="pct"/>
            <w:vAlign w:val="center"/>
          </w:tcPr>
          <w:p w14:paraId="2D399BDB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出国（境）学习生活</w:t>
            </w:r>
          </w:p>
        </w:tc>
        <w:tc>
          <w:tcPr>
            <w:tcW w:w="2267" w:type="pct"/>
            <w:vAlign w:val="center"/>
          </w:tcPr>
          <w:p w14:paraId="75FF8503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转至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户籍所在地的人才管理服务机构</w:t>
            </w:r>
          </w:p>
        </w:tc>
        <w:tc>
          <w:tcPr>
            <w:tcW w:w="763" w:type="pct"/>
            <w:vAlign w:val="center"/>
          </w:tcPr>
          <w:p w14:paraId="300A0B38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上传户口本中户主页及本人页</w:t>
            </w:r>
          </w:p>
        </w:tc>
      </w:tr>
      <w:tr w14:paraId="07DE3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609" w:type="pct"/>
            <w:vMerge w:val="restart"/>
            <w:vAlign w:val="center"/>
          </w:tcPr>
          <w:p w14:paraId="0FF2B60C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五</w:t>
            </w:r>
          </w:p>
        </w:tc>
        <w:tc>
          <w:tcPr>
            <w:tcW w:w="1360" w:type="pct"/>
            <w:vMerge w:val="restart"/>
            <w:vAlign w:val="center"/>
          </w:tcPr>
          <w:p w14:paraId="7180A155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毕业参军入伍</w:t>
            </w:r>
          </w:p>
        </w:tc>
        <w:tc>
          <w:tcPr>
            <w:tcW w:w="2267" w:type="pct"/>
            <w:vAlign w:val="center"/>
          </w:tcPr>
          <w:p w14:paraId="5D7D6960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选择外单位就业，档案转去入伍地</w:t>
            </w:r>
          </w:p>
        </w:tc>
        <w:tc>
          <w:tcPr>
            <w:tcW w:w="763" w:type="pct"/>
            <w:vAlign w:val="center"/>
          </w:tcPr>
          <w:p w14:paraId="7B8712C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调档函</w:t>
            </w:r>
          </w:p>
        </w:tc>
      </w:tr>
      <w:tr w14:paraId="1D50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609" w:type="pct"/>
            <w:vMerge w:val="continue"/>
            <w:vAlign w:val="center"/>
          </w:tcPr>
          <w:p w14:paraId="44E6535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60" w:type="pct"/>
            <w:vMerge w:val="continue"/>
            <w:vAlign w:val="center"/>
          </w:tcPr>
          <w:p w14:paraId="28A4126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7" w:type="pct"/>
            <w:vAlign w:val="center"/>
          </w:tcPr>
          <w:p w14:paraId="6660CE94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入伍地不接收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则</w:t>
            </w:r>
            <w:r>
              <w:rPr>
                <w:rFonts w:hint="eastAsia" w:ascii="仿宋" w:hAnsi="仿宋" w:eastAsia="仿宋" w:cs="仿宋"/>
                <w:vertAlign w:val="baseline"/>
              </w:rPr>
              <w:t>转去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户籍所在地的人才管理服务机构</w:t>
            </w:r>
          </w:p>
        </w:tc>
        <w:tc>
          <w:tcPr>
            <w:tcW w:w="763" w:type="pct"/>
            <w:vAlign w:val="center"/>
          </w:tcPr>
          <w:p w14:paraId="720C2B3F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上传户口本中户主页及本人页</w:t>
            </w:r>
          </w:p>
        </w:tc>
      </w:tr>
    </w:tbl>
    <w:p w14:paraId="52143F87">
      <w:pPr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注：1</w:t>
      </w:r>
      <w:r>
        <w:rPr>
          <w:rFonts w:hint="eastAsia" w:ascii="仿宋" w:hAnsi="仿宋" w:eastAsia="仿宋" w:cs="仿宋"/>
          <w:lang w:val="en-US" w:eastAsia="zh-CN"/>
        </w:rPr>
        <w:t>.</w:t>
      </w:r>
      <w:r>
        <w:rPr>
          <w:rFonts w:hint="eastAsia" w:ascii="仿宋" w:hAnsi="仿宋" w:eastAsia="仿宋" w:cs="仿宋"/>
        </w:rPr>
        <w:t>档案邮寄选择“回原籍”的同学，</w:t>
      </w:r>
      <w:r>
        <w:rPr>
          <w:rFonts w:hint="eastAsia" w:ascii="仿宋" w:hAnsi="仿宋" w:eastAsia="仿宋" w:cs="仿宋"/>
          <w:b/>
          <w:bCs/>
        </w:rPr>
        <w:t>请与当地人才交流中心联系确定是否需要调档函才能接收档案，需要调档函的，请在档案</w:t>
      </w:r>
      <w:r>
        <w:rPr>
          <w:rFonts w:hint="eastAsia" w:ascii="仿宋" w:hAnsi="仿宋" w:eastAsia="仿宋" w:cs="仿宋"/>
          <w:b/>
          <w:bCs/>
          <w:lang w:val="en-US" w:eastAsia="zh-CN"/>
        </w:rPr>
        <w:t>转递</w:t>
      </w:r>
      <w:r>
        <w:rPr>
          <w:rFonts w:hint="eastAsia" w:ascii="仿宋" w:hAnsi="仿宋" w:eastAsia="仿宋" w:cs="仿宋"/>
          <w:b/>
          <w:bCs/>
        </w:rPr>
        <w:t>信息系统的档案接收证明材料处上传调档函。</w:t>
      </w:r>
      <w:r>
        <w:rPr>
          <w:rFonts w:hint="eastAsia" w:ascii="仿宋" w:hAnsi="仿宋" w:eastAsia="仿宋" w:cs="仿宋"/>
        </w:rPr>
        <w:t>不需要调档函也能接收的，请上传户口本扫描件。</w:t>
      </w:r>
    </w:p>
    <w:p w14:paraId="312BD5C6">
      <w:pPr>
        <w:ind w:firstLine="422" w:firstLineChars="200"/>
        <w:jc w:val="left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2.湖南籍学生必须上传当地人才市场开具的调档函。</w:t>
      </w:r>
    </w:p>
    <w:p w14:paraId="5438AD6E">
      <w:pPr>
        <w:rPr>
          <w:rFonts w:hint="default"/>
          <w:b/>
          <w:bCs/>
          <w:color w:val="FF0000"/>
          <w:sz w:val="24"/>
          <w:szCs w:val="32"/>
          <w:lang w:val="en-US" w:eastAsia="zh-CN"/>
        </w:rPr>
      </w:pPr>
    </w:p>
    <w:p w14:paraId="5EF1EE90">
      <w:pPr>
        <w:spacing w:line="360" w:lineRule="auto"/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二、档案转递审核（辅导员）操作流程</w:t>
      </w:r>
    </w:p>
    <w:p w14:paraId="1F5687E1">
      <w:pPr>
        <w:rPr>
          <w:rFonts w:hint="eastAsia" w:ascii="仿宋" w:hAnsi="仿宋" w:eastAsia="仿宋" w:cs="仿宋"/>
          <w:b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FF0000"/>
          <w:kern w:val="2"/>
          <w:sz w:val="28"/>
          <w:szCs w:val="28"/>
          <w:lang w:val="en-US" w:eastAsia="zh-CN" w:bidi="ar-SA"/>
        </w:rPr>
        <w:t>本科生档案转递审核登录地址：</w:t>
      </w:r>
    </w:p>
    <w:p w14:paraId="3E58B690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https://js.bysjy.com.cn/?school_token=yxqqnn1800000009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进行统一身份认证后登陆。</w:t>
      </w:r>
    </w:p>
    <w:p w14:paraId="14CC4B12">
      <w:pPr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3562985" cy="2347595"/>
            <wp:effectExtent l="0" t="0" r="18415" b="1460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b="7678"/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9A6AA">
      <w:pPr>
        <w:rPr>
          <w:rFonts w:hint="eastAsia" w:ascii="仿宋" w:hAnsi="仿宋" w:eastAsia="仿宋" w:cs="仿宋"/>
          <w:b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FF0000"/>
          <w:kern w:val="2"/>
          <w:sz w:val="28"/>
          <w:szCs w:val="28"/>
          <w:lang w:val="en-US" w:eastAsia="zh-CN" w:bidi="ar-SA"/>
        </w:rPr>
        <w:t>研究生档案转递审核登录地址：</w:t>
      </w:r>
    </w:p>
    <w:p w14:paraId="02E93D3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https://js.bysjy.com.cn/?school_token=yxqqnn1810000003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输入【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广西师范大学研究生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】后，微信进行扫码登录。</w:t>
      </w:r>
    </w:p>
    <w:p w14:paraId="6CAB74C8"/>
    <w:p w14:paraId="7DA96F24">
      <w:pPr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4549775" cy="2419350"/>
            <wp:effectExtent l="0" t="0" r="317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r="4452" b="9182"/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247B8">
      <w:pPr>
        <w:pStyle w:val="4"/>
        <w:bidi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第一步：辅导员扫码登录系统后，点击”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就业管理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——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就业事务——档案管理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”进入档案管理界面</w:t>
      </w:r>
    </w:p>
    <w:p w14:paraId="4CD1FE3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4785" cy="3110230"/>
            <wp:effectExtent l="0" t="0" r="1206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71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E00D4">
      <w:pPr>
        <w:numPr>
          <w:ilvl w:val="0"/>
          <w:numId w:val="0"/>
        </w:numP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</w:p>
    <w:p w14:paraId="3A75E282">
      <w:pPr>
        <w:numPr>
          <w:ilvl w:val="0"/>
          <w:numId w:val="0"/>
        </w:numP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第二步：点击“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展开高级搜索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”可以筛选出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学生已提交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学院未审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的学生进行审核（如下图），点“详情”进入审核。</w:t>
      </w:r>
    </w:p>
    <w:p w14:paraId="4D6283B3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3675" cy="1829435"/>
            <wp:effectExtent l="0" t="0" r="3175" b="1841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63006">
      <w:pPr>
        <w:numPr>
          <w:ilvl w:val="0"/>
          <w:numId w:val="0"/>
        </w:numP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</w:p>
    <w:p w14:paraId="29C0C447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第三步：开始核对学生提交的各项信息，点“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审核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”，如果无误请选择“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保存并通过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-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确定并下一个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”。如果需要学生修改提交请点击“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审核不通过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-</w:t>
      </w:r>
      <w:r>
        <w:rPr>
          <w:rFonts w:hint="eastAsia" w:ascii="仿宋" w:hAnsi="仿宋" w:eastAsia="仿宋" w:cs="仿宋"/>
          <w:b/>
          <w:color w:val="0000FF"/>
          <w:kern w:val="2"/>
          <w:sz w:val="28"/>
          <w:szCs w:val="28"/>
          <w:lang w:val="en-US" w:eastAsia="zh-CN" w:bidi="ar-SA"/>
        </w:rPr>
        <w:t>确定并下一个</w:t>
      </w: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”</w:t>
      </w:r>
    </w:p>
    <w:p w14:paraId="48156B0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8595" cy="4265295"/>
            <wp:effectExtent l="0" t="0" r="8255" b="190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DCEA">
      <w:pPr>
        <w:rPr>
          <w:rFonts w:hint="eastAsia" w:ascii="仿宋" w:hAnsi="仿宋" w:eastAsia="仿宋" w:cs="仿宋"/>
          <w:sz w:val="28"/>
          <w:szCs w:val="28"/>
        </w:rPr>
      </w:pPr>
    </w:p>
    <w:p w14:paraId="574B3A72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如需数据导出，可按如下步骤进行导出。</w:t>
      </w:r>
    </w:p>
    <w:p w14:paraId="287F4600">
      <w:pPr>
        <w:rPr>
          <w:rFonts w:hint="eastAsia" w:ascii="仿宋" w:hAnsi="仿宋" w:eastAsia="仿宋" w:cs="仿宋"/>
          <w:sz w:val="28"/>
          <w:szCs w:val="28"/>
        </w:rPr>
      </w:pPr>
    </w:p>
    <w:p w14:paraId="290BA8AB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6055" cy="1474470"/>
            <wp:effectExtent l="0" t="0" r="1079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t="96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72C6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1135" cy="2486025"/>
            <wp:effectExtent l="0" t="0" r="5715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7093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87AACAB">
      <w:pPr>
        <w:spacing w:line="360" w:lineRule="auto"/>
        <w:jc w:val="both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</w:p>
    <w:p w14:paraId="492175A3">
      <w:pPr>
        <w:spacing w:line="360" w:lineRule="auto"/>
        <w:jc w:val="center"/>
        <w:rPr>
          <w:rFonts w:hint="eastAsia" w:ascii="仿宋" w:hAnsi="仿宋" w:eastAsia="仿宋" w:cs="仿宋"/>
          <w:color w:val="auto"/>
          <w:sz w:val="28"/>
          <w:szCs w:val="28"/>
          <w:lang w:eastAsia="zh-Hans"/>
        </w:rPr>
      </w:pPr>
    </w:p>
    <w:p w14:paraId="5B353C2A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NmUyN2M1NDExYWQ2NTIwYWUyZTMzYWRkNjUxZDMifQ=="/>
    <w:docVar w:name="KSO_WPS_MARK_KEY" w:val="ddc1b08a-bb05-4618-a1ef-5c2d658a5058"/>
  </w:docVars>
  <w:rsids>
    <w:rsidRoot w:val="422F2C82"/>
    <w:rsid w:val="074958E1"/>
    <w:rsid w:val="079A613C"/>
    <w:rsid w:val="090C4B00"/>
    <w:rsid w:val="0AC459AA"/>
    <w:rsid w:val="0DC35EC9"/>
    <w:rsid w:val="0DCD726B"/>
    <w:rsid w:val="0ED4462A"/>
    <w:rsid w:val="0ED53588"/>
    <w:rsid w:val="11D87F8D"/>
    <w:rsid w:val="12186A40"/>
    <w:rsid w:val="14F34EB6"/>
    <w:rsid w:val="16197E6B"/>
    <w:rsid w:val="17C07E11"/>
    <w:rsid w:val="1C542906"/>
    <w:rsid w:val="1CDD6D9F"/>
    <w:rsid w:val="258461AA"/>
    <w:rsid w:val="25C62885"/>
    <w:rsid w:val="27D8263D"/>
    <w:rsid w:val="28485A15"/>
    <w:rsid w:val="28776BB4"/>
    <w:rsid w:val="2DC518B5"/>
    <w:rsid w:val="2F3A2FE7"/>
    <w:rsid w:val="303F594F"/>
    <w:rsid w:val="31874138"/>
    <w:rsid w:val="33550FE6"/>
    <w:rsid w:val="3C526A0A"/>
    <w:rsid w:val="3FB92462"/>
    <w:rsid w:val="40F77B80"/>
    <w:rsid w:val="40FE4A6B"/>
    <w:rsid w:val="41586871"/>
    <w:rsid w:val="422F2C82"/>
    <w:rsid w:val="424A1F36"/>
    <w:rsid w:val="42843CBB"/>
    <w:rsid w:val="43D1290A"/>
    <w:rsid w:val="44D97CC8"/>
    <w:rsid w:val="4C776145"/>
    <w:rsid w:val="4F073684"/>
    <w:rsid w:val="50373AF5"/>
    <w:rsid w:val="505C7A00"/>
    <w:rsid w:val="594D3726"/>
    <w:rsid w:val="7750356B"/>
    <w:rsid w:val="782043D6"/>
    <w:rsid w:val="79584959"/>
    <w:rsid w:val="7CCD2F68"/>
    <w:rsid w:val="7EBA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944</Words>
  <Characters>1052</Characters>
  <Lines>0</Lines>
  <Paragraphs>0</Paragraphs>
  <TotalTime>8</TotalTime>
  <ScaleCrop>false</ScaleCrop>
  <LinksUpToDate>false</LinksUpToDate>
  <CharactersWithSpaces>1052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2025-04-22T01:13:00Z</dcterms:created>
  <dc:creator>WPS_1587739154</dc:creator>
  <cp:lastModifiedBy>馨月️</cp:lastModifiedBy>
  <dcterms:modified xsi:type="dcterms:W3CDTF">2026-05-14T06:42:58Z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56B8D23D34CA49B1BAB5BBB7646989EE_13</vt:lpwstr>
  </property>
  <property fmtid="{D5CDD505-2E9C-101B-9397-08002B2CF9AE}" pid="4" name="KSOTemplateDocerSaveRecord">
    <vt:lpwstr>eyJoZGlkIjoiNWQ5NzAxMzA4MDgzNzRmMjJmMTk5MGY4MWUyMWFmNjYiLCJ1c2VySWQiOiIyMTQ0NzgwNzIifQ==</vt:lpwstr>
  </property>
</Properties>
</file>