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C8093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3" w:line="219" w:lineRule="auto"/>
        <w:ind w:left="0"/>
        <w:jc w:val="left"/>
        <w:textAlignment w:val="auto"/>
        <w:rPr>
          <w:rFonts w:hint="eastAsia" w:ascii="黑体" w:hAnsi="黑体" w:eastAsia="黑体" w:cs="黑体"/>
          <w:b/>
          <w:bCs/>
          <w:spacing w:val="4"/>
          <w:sz w:val="29"/>
          <w:szCs w:val="29"/>
          <w:lang w:val="en-US" w:eastAsia="zh-CN"/>
        </w:rPr>
      </w:pPr>
      <w:r>
        <w:rPr>
          <w:rFonts w:hint="eastAsia" w:ascii="黑体" w:hAnsi="黑体" w:eastAsia="黑体" w:cs="黑体"/>
          <w:b/>
          <w:bCs/>
          <w:spacing w:val="4"/>
          <w:sz w:val="29"/>
          <w:szCs w:val="29"/>
          <w:lang w:val="en-US" w:eastAsia="zh-CN"/>
        </w:rPr>
        <w:t>附件3</w:t>
      </w:r>
    </w:p>
    <w:p w14:paraId="47CE358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3" w:line="219" w:lineRule="auto"/>
        <w:ind w:left="0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21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color w:val="auto"/>
          <w:kern w:val="0"/>
          <w:sz w:val="36"/>
          <w:szCs w:val="36"/>
          <w:u w:val="none"/>
          <w:lang w:val="en-US" w:eastAsia="zh-CN" w:bidi="ar"/>
        </w:rPr>
        <w:t>科技赋能公共服务典型案例撰写模板</w:t>
      </w:r>
    </w:p>
    <w:p w14:paraId="4C37BAF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14" w:line="588" w:lineRule="exact"/>
        <w:ind w:left="1194"/>
        <w:textAlignment w:val="auto"/>
        <w:rPr>
          <w:b/>
          <w:bCs/>
          <w:spacing w:val="15"/>
          <w:sz w:val="35"/>
          <w:szCs w:val="35"/>
        </w:rPr>
      </w:pPr>
    </w:p>
    <w:p w14:paraId="3ACCEF9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14" w:line="588" w:lineRule="exact"/>
        <w:ind w:left="1194"/>
        <w:textAlignment w:val="auto"/>
        <w:rPr>
          <w:b/>
          <w:bCs/>
          <w:spacing w:val="15"/>
          <w:sz w:val="35"/>
          <w:szCs w:val="35"/>
        </w:rPr>
      </w:pPr>
      <w:r>
        <w:rPr>
          <w:b/>
          <w:bCs/>
          <w:spacing w:val="15"/>
          <w:sz w:val="35"/>
          <w:szCs w:val="35"/>
        </w:rPr>
        <w:t>案例标题(小二号，方正小标宋_</w:t>
      </w:r>
      <w:r>
        <w:rPr>
          <w:b/>
          <w:bCs/>
          <w:sz w:val="35"/>
          <w:szCs w:val="35"/>
        </w:rPr>
        <w:t>GBK</w:t>
      </w:r>
      <w:r>
        <w:rPr>
          <w:b/>
          <w:bCs/>
          <w:spacing w:val="15"/>
          <w:sz w:val="35"/>
          <w:szCs w:val="35"/>
        </w:rPr>
        <w:t>)</w:t>
      </w:r>
    </w:p>
    <w:p w14:paraId="00F2868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14" w:line="588" w:lineRule="exact"/>
        <w:ind w:left="1194"/>
        <w:textAlignment w:val="auto"/>
        <w:rPr>
          <w:b/>
          <w:bCs/>
          <w:spacing w:val="15"/>
          <w:sz w:val="35"/>
          <w:szCs w:val="35"/>
        </w:rPr>
      </w:pPr>
    </w:p>
    <w:p w14:paraId="6C2166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4" w:line="588" w:lineRule="exact"/>
        <w:ind w:left="634"/>
        <w:textAlignment w:val="auto"/>
        <w:rPr>
          <w:rFonts w:ascii="仿宋" w:hAnsi="仿宋" w:eastAsia="仿宋" w:cs="仿宋"/>
          <w:sz w:val="29"/>
          <w:szCs w:val="29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0"/>
          <w:szCs w:val="30"/>
          <w:lang w:val="en-US" w:eastAsia="zh-CN" w:bidi="ar"/>
        </w:rPr>
        <w:t>一、基本概况</w:t>
      </w:r>
      <w:r>
        <w:rPr>
          <w:rFonts w:ascii="仿宋" w:hAnsi="仿宋" w:eastAsia="仿宋" w:cs="仿宋"/>
          <w:spacing w:val="11"/>
          <w:sz w:val="29"/>
          <w:szCs w:val="29"/>
        </w:rPr>
        <w:t>(小三号，方正黑体_</w:t>
      </w:r>
      <w:r>
        <w:rPr>
          <w:rFonts w:ascii="仿宋" w:hAnsi="仿宋" w:eastAsia="仿宋" w:cs="仿宋"/>
          <w:sz w:val="29"/>
          <w:szCs w:val="29"/>
        </w:rPr>
        <w:t>GBK</w:t>
      </w:r>
      <w:r>
        <w:rPr>
          <w:rFonts w:ascii="仿宋" w:hAnsi="仿宋" w:eastAsia="仿宋" w:cs="仿宋"/>
          <w:spacing w:val="11"/>
          <w:sz w:val="29"/>
          <w:szCs w:val="29"/>
        </w:rPr>
        <w:t>)</w:t>
      </w:r>
      <w:bookmarkStart w:id="0" w:name="_GoBack"/>
      <w:bookmarkEnd w:id="0"/>
    </w:p>
    <w:p w14:paraId="18394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2" w:line="588" w:lineRule="exact"/>
        <w:ind w:right="41" w:firstLine="699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8"/>
          <w:sz w:val="30"/>
          <w:szCs w:val="30"/>
        </w:rPr>
        <w:t>(</w:t>
      </w:r>
      <w:r>
        <w:rPr>
          <w:rFonts w:hint="eastAsia" w:ascii="仿宋_GB2312" w:hAnsi="仿宋_GB2312" w:eastAsia="仿宋_GB2312" w:cs="仿宋_GB2312"/>
          <w:spacing w:val="-43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sz w:val="30"/>
          <w:szCs w:val="30"/>
        </w:rPr>
        <w:t>一</w:t>
      </w:r>
      <w:r>
        <w:rPr>
          <w:rFonts w:hint="eastAsia" w:ascii="仿宋_GB2312" w:hAnsi="仿宋_GB2312" w:eastAsia="仿宋_GB2312" w:cs="仿宋_GB2312"/>
          <w:spacing w:val="-69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sz w:val="30"/>
          <w:szCs w:val="30"/>
        </w:rPr>
        <w:t>)</w:t>
      </w:r>
      <w:r>
        <w:rPr>
          <w:rFonts w:hint="eastAsia" w:ascii="仿宋_GB2312" w:hAnsi="仿宋_GB2312" w:eastAsia="仿宋_GB2312" w:cs="仿宋_GB2312"/>
          <w:spacing w:val="-60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sz w:val="30"/>
          <w:szCs w:val="30"/>
        </w:rPr>
        <w:t>主</w:t>
      </w:r>
      <w:r>
        <w:rPr>
          <w:rFonts w:hint="eastAsia" w:ascii="仿宋_GB2312" w:hAnsi="仿宋_GB2312" w:eastAsia="仿宋_GB2312" w:cs="仿宋_GB2312"/>
          <w:spacing w:val="-63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sz w:val="30"/>
          <w:szCs w:val="30"/>
        </w:rPr>
        <w:t>要</w:t>
      </w:r>
      <w:r>
        <w:rPr>
          <w:rFonts w:hint="eastAsia" w:ascii="仿宋_GB2312" w:hAnsi="仿宋_GB2312" w:eastAsia="仿宋_GB2312" w:cs="仿宋_GB2312"/>
          <w:spacing w:val="-64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sz w:val="30"/>
          <w:szCs w:val="30"/>
        </w:rPr>
        <w:t>成</w:t>
      </w:r>
      <w:r>
        <w:rPr>
          <w:rFonts w:hint="eastAsia" w:ascii="仿宋_GB2312" w:hAnsi="仿宋_GB2312" w:eastAsia="仿宋_GB2312" w:cs="仿宋_GB2312"/>
          <w:spacing w:val="-51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sz w:val="30"/>
          <w:szCs w:val="30"/>
        </w:rPr>
        <w:t>效。研制产品设备、平台系统等先进技术产品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概况，应用取得的显著成效，解决的公共服</w:t>
      </w:r>
      <w:r>
        <w:rPr>
          <w:rFonts w:hint="eastAsia" w:ascii="仿宋_GB2312" w:hAnsi="仿宋_GB2312" w:eastAsia="仿宋_GB2312" w:cs="仿宋_GB2312"/>
          <w:spacing w:val="9"/>
          <w:sz w:val="30"/>
          <w:szCs w:val="30"/>
        </w:rPr>
        <w:t>务突出问题。</w:t>
      </w:r>
    </w:p>
    <w:p w14:paraId="13CD6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7" w:line="588" w:lineRule="exact"/>
        <w:ind w:firstLine="699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23"/>
          <w:sz w:val="30"/>
          <w:szCs w:val="30"/>
        </w:rPr>
        <w:t>(二)实施单位情况。成果研发单位、应用单位基本情况及</w:t>
      </w:r>
      <w:r>
        <w:rPr>
          <w:rFonts w:hint="eastAsia" w:ascii="仿宋_GB2312" w:hAnsi="仿宋_GB2312" w:eastAsia="仿宋_GB2312" w:cs="仿宋_GB2312"/>
          <w:spacing w:val="4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pacing w:val="5"/>
          <w:sz w:val="30"/>
          <w:szCs w:val="30"/>
        </w:rPr>
        <w:t>主要贡献。</w:t>
      </w:r>
    </w:p>
    <w:p w14:paraId="5D42C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9" w:line="588" w:lineRule="exact"/>
        <w:ind w:left="699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6"/>
          <w:sz w:val="30"/>
          <w:szCs w:val="30"/>
        </w:rPr>
        <w:t>(该部分原则上500字以内，小三号，方正仿宋_</w:t>
      </w:r>
      <w:r>
        <w:rPr>
          <w:rFonts w:hint="eastAsia" w:ascii="仿宋_GB2312" w:hAnsi="仿宋_GB2312" w:eastAsia="仿宋_GB2312" w:cs="仿宋_GB2312"/>
          <w:sz w:val="30"/>
          <w:szCs w:val="30"/>
        </w:rPr>
        <w:t>GBK</w:t>
      </w:r>
      <w:r>
        <w:rPr>
          <w:rFonts w:hint="eastAsia" w:ascii="仿宋_GB2312" w:hAnsi="仿宋_GB2312" w:eastAsia="仿宋_GB2312" w:cs="仿宋_GB2312"/>
          <w:spacing w:val="16"/>
          <w:sz w:val="30"/>
          <w:szCs w:val="30"/>
        </w:rPr>
        <w:t>)</w:t>
      </w:r>
    </w:p>
    <w:p w14:paraId="5D1DDF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7" w:line="588" w:lineRule="exact"/>
        <w:ind w:left="594"/>
        <w:textAlignment w:val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hint="eastAsia" w:ascii="黑体" w:hAnsi="黑体" w:eastAsia="黑体" w:cs="黑体"/>
          <w:b/>
          <w:bCs/>
          <w:spacing w:val="10"/>
          <w:sz w:val="30"/>
          <w:szCs w:val="30"/>
        </w:rPr>
        <w:t>二、主要做法</w:t>
      </w:r>
      <w:r>
        <w:rPr>
          <w:rFonts w:ascii="仿宋" w:hAnsi="仿宋" w:eastAsia="仿宋" w:cs="仿宋"/>
          <w:spacing w:val="10"/>
          <w:sz w:val="29"/>
          <w:szCs w:val="29"/>
        </w:rPr>
        <w:t>(小三号，方正黑体_</w:t>
      </w:r>
      <w:r>
        <w:rPr>
          <w:rFonts w:ascii="仿宋" w:hAnsi="仿宋" w:eastAsia="仿宋" w:cs="仿宋"/>
          <w:sz w:val="29"/>
          <w:szCs w:val="29"/>
        </w:rPr>
        <w:t>G</w:t>
      </w:r>
      <w:r>
        <w:rPr>
          <w:rFonts w:ascii="仿宋" w:hAnsi="仿宋" w:eastAsia="仿宋" w:cs="仿宋"/>
          <w:spacing w:val="-63"/>
          <w:sz w:val="29"/>
          <w:szCs w:val="29"/>
        </w:rPr>
        <w:t xml:space="preserve"> </w:t>
      </w:r>
      <w:r>
        <w:rPr>
          <w:rFonts w:ascii="Times New Roman" w:hAnsi="Times New Roman" w:eastAsia="Times New Roman" w:cs="Times New Roman"/>
          <w:sz w:val="29"/>
          <w:szCs w:val="29"/>
        </w:rPr>
        <w:t>BK</w:t>
      </w:r>
      <w:r>
        <w:rPr>
          <w:rFonts w:ascii="Times New Roman" w:hAnsi="Times New Roman" w:eastAsia="Times New Roman" w:cs="Times New Roman"/>
          <w:spacing w:val="10"/>
          <w:sz w:val="29"/>
          <w:szCs w:val="29"/>
        </w:rPr>
        <w:t>)</w:t>
      </w:r>
    </w:p>
    <w:p w14:paraId="251AD7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7" w:line="588" w:lineRule="exact"/>
        <w:ind w:firstLine="699"/>
        <w:textAlignment w:val="auto"/>
        <w:rPr>
          <w:rFonts w:hint="eastAsia" w:ascii="仿宋_GB2312" w:hAnsi="仿宋_GB2312" w:eastAsia="仿宋_GB2312" w:cs="仿宋_GB2312"/>
          <w:spacing w:val="23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23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23"/>
          <w:sz w:val="30"/>
          <w:szCs w:val="30"/>
          <w:lang w:val="en-US" w:eastAsia="zh-CN"/>
        </w:rPr>
        <w:t>一）</w:t>
      </w:r>
      <w:r>
        <w:rPr>
          <w:rFonts w:hint="eastAsia" w:ascii="仿宋_GB2312" w:hAnsi="仿宋_GB2312" w:eastAsia="仿宋_GB2312" w:cs="仿宋_GB2312"/>
          <w:spacing w:val="23"/>
          <w:sz w:val="30"/>
          <w:szCs w:val="30"/>
        </w:rPr>
        <w:t>技术来源。国家/省级科技项目支持情况，自主研发、 合作研发、购买/引进等情况，技术具体成果形式及主要创新点、主要技术指标。</w:t>
      </w:r>
    </w:p>
    <w:p w14:paraId="088507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7" w:line="588" w:lineRule="exact"/>
        <w:ind w:firstLine="699"/>
        <w:textAlignment w:val="auto"/>
        <w:rPr>
          <w:rFonts w:hint="eastAsia" w:ascii="仿宋_GB2312" w:hAnsi="仿宋_GB2312" w:eastAsia="仿宋_GB2312" w:cs="仿宋_GB2312"/>
          <w:spacing w:val="23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23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23"/>
          <w:sz w:val="30"/>
          <w:szCs w:val="30"/>
          <w:lang w:val="en-US" w:eastAsia="zh-CN"/>
        </w:rPr>
        <w:t>二）</w:t>
      </w:r>
      <w:r>
        <w:rPr>
          <w:rFonts w:hint="eastAsia" w:ascii="仿宋_GB2312" w:hAnsi="仿宋_GB2312" w:eastAsia="仿宋_GB2312" w:cs="仿宋_GB2312"/>
          <w:spacing w:val="23"/>
          <w:sz w:val="30"/>
          <w:szCs w:val="30"/>
        </w:rPr>
        <w:t>应用场景。支撑的公共服务具体应用场景(提供场景现场照片、示意图等辅助材料)。</w:t>
      </w:r>
    </w:p>
    <w:p w14:paraId="5DC85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7" w:line="588" w:lineRule="exact"/>
        <w:ind w:firstLine="699"/>
        <w:textAlignment w:val="auto"/>
        <w:rPr>
          <w:rFonts w:hint="eastAsia" w:ascii="仿宋_GB2312" w:hAnsi="仿宋_GB2312" w:eastAsia="仿宋_GB2312" w:cs="仿宋_GB2312"/>
          <w:spacing w:val="23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23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23"/>
          <w:sz w:val="30"/>
          <w:szCs w:val="30"/>
          <w:lang w:val="en-US" w:eastAsia="zh-CN"/>
        </w:rPr>
        <w:t>三）</w:t>
      </w:r>
      <w:r>
        <w:rPr>
          <w:rFonts w:hint="eastAsia" w:ascii="仿宋_GB2312" w:hAnsi="仿宋_GB2312" w:eastAsia="仿宋_GB2312" w:cs="仿宋_GB2312"/>
          <w:spacing w:val="23"/>
          <w:sz w:val="30"/>
          <w:szCs w:val="30"/>
        </w:rPr>
        <w:t>组织推广。实际部署的全部单位名称，当前组织推广的覆盖面和深度。</w:t>
      </w:r>
    </w:p>
    <w:p w14:paraId="2E6D3C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7" w:line="588" w:lineRule="exact"/>
        <w:ind w:firstLine="699"/>
        <w:textAlignment w:val="auto"/>
        <w:rPr>
          <w:rFonts w:hint="eastAsia" w:ascii="仿宋_GB2312" w:hAnsi="仿宋_GB2312" w:eastAsia="仿宋_GB2312" w:cs="仿宋_GB2312"/>
          <w:spacing w:val="23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23"/>
          <w:sz w:val="30"/>
          <w:szCs w:val="30"/>
        </w:rPr>
        <w:t>(该部分原则上1000字以内，配图，体现关键数据，小三 号，方正仿宋_GBK)</w:t>
      </w:r>
    </w:p>
    <w:p w14:paraId="34AB8B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7" w:line="588" w:lineRule="exact"/>
        <w:ind w:firstLine="699"/>
        <w:textAlignment w:val="auto"/>
        <w:rPr>
          <w:rFonts w:hint="eastAsia" w:ascii="仿宋_GB2312" w:hAnsi="仿宋_GB2312" w:eastAsia="仿宋_GB2312" w:cs="仿宋_GB2312"/>
          <w:spacing w:val="23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pacing w:val="23"/>
          <w:sz w:val="30"/>
          <w:szCs w:val="30"/>
        </w:rPr>
        <w:t>三、实施效果</w:t>
      </w:r>
      <w:r>
        <w:rPr>
          <w:rFonts w:hint="eastAsia" w:ascii="仿宋_GB2312" w:hAnsi="仿宋_GB2312" w:eastAsia="仿宋_GB2312" w:cs="仿宋_GB2312"/>
          <w:spacing w:val="23"/>
          <w:sz w:val="30"/>
          <w:szCs w:val="30"/>
        </w:rPr>
        <w:t>(小三号，方正黑体_GBK)</w:t>
      </w:r>
    </w:p>
    <w:p w14:paraId="0F86DB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7" w:line="588" w:lineRule="exact"/>
        <w:ind w:firstLine="692" w:firstLineChars="200"/>
        <w:textAlignment w:val="auto"/>
        <w:rPr>
          <w:rFonts w:hint="eastAsia" w:ascii="仿宋_GB2312" w:hAnsi="仿宋_GB2312" w:eastAsia="仿宋_GB2312" w:cs="仿宋_GB2312"/>
          <w:spacing w:val="23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23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23"/>
          <w:sz w:val="30"/>
          <w:szCs w:val="30"/>
          <w:lang w:val="en-US" w:eastAsia="zh-CN"/>
        </w:rPr>
        <w:t>一）</w:t>
      </w:r>
      <w:r>
        <w:rPr>
          <w:rFonts w:hint="eastAsia" w:ascii="仿宋_GB2312" w:hAnsi="仿宋_GB2312" w:eastAsia="仿宋_GB2312" w:cs="仿宋_GB2312"/>
          <w:spacing w:val="23"/>
          <w:sz w:val="30"/>
          <w:szCs w:val="30"/>
        </w:rPr>
        <w:t>社会效益。如，提升公共服务均衡性可及性、缩小公 共服务差距、满足人民群众多样化需要等方面的具体效果。</w:t>
      </w:r>
    </w:p>
    <w:p w14:paraId="11C0EA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7" w:line="588" w:lineRule="exact"/>
        <w:ind w:firstLine="699"/>
        <w:textAlignment w:val="auto"/>
        <w:rPr>
          <w:rFonts w:hint="eastAsia" w:ascii="仿宋_GB2312" w:hAnsi="仿宋_GB2312" w:eastAsia="仿宋_GB2312" w:cs="仿宋_GB2312"/>
          <w:spacing w:val="23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23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23"/>
          <w:sz w:val="30"/>
          <w:szCs w:val="30"/>
          <w:lang w:val="en-US" w:eastAsia="zh-CN"/>
        </w:rPr>
        <w:t>二）</w:t>
      </w:r>
      <w:r>
        <w:rPr>
          <w:rFonts w:hint="eastAsia" w:ascii="仿宋_GB2312" w:hAnsi="仿宋_GB2312" w:eastAsia="仿宋_GB2312" w:cs="仿宋_GB2312"/>
          <w:spacing w:val="23"/>
          <w:sz w:val="30"/>
          <w:szCs w:val="30"/>
        </w:rPr>
        <w:t>经济效益。 如，在支撑产业发展、提升服务效率、节 约成本等方面的成本收益分析。</w:t>
      </w:r>
    </w:p>
    <w:p w14:paraId="61EFA9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7" w:line="588" w:lineRule="exact"/>
        <w:ind w:firstLine="699"/>
        <w:textAlignment w:val="auto"/>
        <w:rPr>
          <w:rFonts w:hint="eastAsia" w:ascii="仿宋_GB2312" w:hAnsi="仿宋_GB2312" w:eastAsia="仿宋_GB2312" w:cs="仿宋_GB2312"/>
          <w:spacing w:val="23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23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23"/>
          <w:sz w:val="30"/>
          <w:szCs w:val="30"/>
          <w:lang w:val="en-US" w:eastAsia="zh-CN"/>
        </w:rPr>
        <w:t>三）</w:t>
      </w:r>
      <w:r>
        <w:rPr>
          <w:rFonts w:hint="eastAsia" w:ascii="仿宋_GB2312" w:hAnsi="仿宋_GB2312" w:eastAsia="仿宋_GB2312" w:cs="仿宋_GB2312"/>
          <w:spacing w:val="23"/>
          <w:sz w:val="30"/>
          <w:szCs w:val="30"/>
        </w:rPr>
        <w:t>科技效益。如，在推动关键技术应用落地、带动相关 技术创新发展方面的例子。</w:t>
      </w:r>
    </w:p>
    <w:p w14:paraId="3342D3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7" w:line="588" w:lineRule="exact"/>
        <w:ind w:firstLine="699"/>
        <w:textAlignment w:val="auto"/>
        <w:rPr>
          <w:rFonts w:hint="eastAsia" w:ascii="仿宋_GB2312" w:hAnsi="仿宋_GB2312" w:eastAsia="仿宋_GB2312" w:cs="仿宋_GB2312"/>
          <w:spacing w:val="23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23"/>
          <w:sz w:val="30"/>
          <w:szCs w:val="30"/>
        </w:rPr>
        <w:t>(该部分原则上1000字以内，体现关键数据，小三号，方正 仿宋_GBK)</w:t>
      </w:r>
    </w:p>
    <w:p w14:paraId="573DC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604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pacing w:val="10"/>
          <w:sz w:val="30"/>
          <w:szCs w:val="30"/>
        </w:rPr>
        <w:t>四、经验启示</w:t>
      </w:r>
      <w:r>
        <w:rPr>
          <w:rFonts w:ascii="黑体" w:hAnsi="黑体" w:eastAsia="黑体" w:cs="黑体"/>
          <w:spacing w:val="3"/>
          <w:sz w:val="30"/>
          <w:szCs w:val="30"/>
        </w:rPr>
        <w:t>(小三号，方正黑体_</w:t>
      </w:r>
      <w:r>
        <w:rPr>
          <w:rFonts w:ascii="仿宋" w:hAnsi="仿宋" w:eastAsia="仿宋" w:cs="仿宋"/>
          <w:sz w:val="30"/>
          <w:szCs w:val="30"/>
        </w:rPr>
        <w:t>GBK</w:t>
      </w:r>
      <w:r>
        <w:rPr>
          <w:rFonts w:ascii="仿宋" w:hAnsi="仿宋" w:eastAsia="仿宋" w:cs="仿宋"/>
          <w:spacing w:val="3"/>
          <w:sz w:val="30"/>
          <w:szCs w:val="30"/>
        </w:rPr>
        <w:t>)</w:t>
      </w:r>
    </w:p>
    <w:p w14:paraId="4824F6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7" w:line="588" w:lineRule="exact"/>
        <w:ind w:firstLine="699"/>
        <w:textAlignment w:val="auto"/>
        <w:rPr>
          <w:rFonts w:hint="eastAsia" w:ascii="仿宋_GB2312" w:hAnsi="仿宋_GB2312" w:eastAsia="仿宋_GB2312" w:cs="仿宋_GB2312"/>
          <w:spacing w:val="23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23"/>
          <w:sz w:val="30"/>
          <w:szCs w:val="30"/>
        </w:rPr>
        <w:t>(一)推广应用方面。本地区已解决哪些推广应用的问题， 如何实现在不同区域、人群间进一步推广，在全国推广应用的潜 在前景分析和政策建议。</w:t>
      </w:r>
    </w:p>
    <w:p w14:paraId="07DE88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7" w:line="588" w:lineRule="exact"/>
        <w:ind w:firstLine="699"/>
        <w:textAlignment w:val="auto"/>
        <w:rPr>
          <w:rFonts w:hint="eastAsia" w:ascii="仿宋_GB2312" w:hAnsi="仿宋_GB2312" w:eastAsia="仿宋_GB2312" w:cs="仿宋_GB2312"/>
          <w:spacing w:val="23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23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23"/>
          <w:sz w:val="30"/>
          <w:szCs w:val="30"/>
          <w:lang w:val="en-US" w:eastAsia="zh-CN"/>
        </w:rPr>
        <w:t>二）</w:t>
      </w:r>
      <w:r>
        <w:rPr>
          <w:rFonts w:hint="eastAsia" w:ascii="仿宋_GB2312" w:hAnsi="仿宋_GB2312" w:eastAsia="仿宋_GB2312" w:cs="仿宋_GB2312"/>
          <w:spacing w:val="23"/>
          <w:sz w:val="30"/>
          <w:szCs w:val="30"/>
        </w:rPr>
        <w:t>深化研究方面。本方向的技术延伸、产品迭代研发方 面，希望国家重点支持的事项。</w:t>
      </w:r>
    </w:p>
    <w:p w14:paraId="35950E6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37" w:line="588" w:lineRule="exact"/>
        <w:ind w:left="729"/>
        <w:textAlignment w:val="auto"/>
        <w:rPr>
          <w:rFonts w:ascii="Arial"/>
          <w:sz w:val="21"/>
        </w:rPr>
      </w:pPr>
      <w:r>
        <w:rPr>
          <w:rFonts w:hint="eastAsia" w:ascii="仿宋_GB2312" w:hAnsi="仿宋_GB2312" w:eastAsia="仿宋_GB2312" w:cs="仿宋_GB2312"/>
          <w:spacing w:val="23"/>
          <w:kern w:val="2"/>
          <w:sz w:val="30"/>
          <w:szCs w:val="30"/>
          <w:lang w:val="en-US" w:eastAsia="zh-CN" w:bidi="ar-SA"/>
        </w:rPr>
        <w:t>(该部分原则上500字以内，小三号，方正仿宋 GBK)</w:t>
      </w:r>
    </w:p>
    <w:p w14:paraId="3BFF80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78" w:line="588" w:lineRule="exact"/>
        <w:ind w:left="603"/>
        <w:textAlignment w:val="auto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b/>
          <w:bCs/>
          <w:spacing w:val="-14"/>
          <w:sz w:val="24"/>
          <w:szCs w:val="24"/>
        </w:rPr>
        <w:t>说</w:t>
      </w:r>
      <w:r>
        <w:rPr>
          <w:rFonts w:ascii="黑体" w:hAnsi="黑体" w:eastAsia="黑体" w:cs="黑体"/>
          <w:spacing w:val="-15"/>
          <w:sz w:val="24"/>
          <w:szCs w:val="24"/>
        </w:rPr>
        <w:t xml:space="preserve"> </w:t>
      </w:r>
      <w:r>
        <w:rPr>
          <w:rFonts w:ascii="黑体" w:hAnsi="黑体" w:eastAsia="黑体" w:cs="黑体"/>
          <w:b/>
          <w:bCs/>
          <w:spacing w:val="-14"/>
          <w:sz w:val="24"/>
          <w:szCs w:val="24"/>
        </w:rPr>
        <w:t>明</w:t>
      </w:r>
      <w:r>
        <w:rPr>
          <w:rFonts w:ascii="黑体" w:hAnsi="黑体" w:eastAsia="黑体" w:cs="黑体"/>
          <w:spacing w:val="-35"/>
          <w:sz w:val="24"/>
          <w:szCs w:val="24"/>
        </w:rPr>
        <w:t xml:space="preserve"> </w:t>
      </w:r>
      <w:r>
        <w:rPr>
          <w:rFonts w:ascii="黑体" w:hAnsi="黑体" w:eastAsia="黑体" w:cs="黑体"/>
          <w:b/>
          <w:bCs/>
          <w:spacing w:val="-14"/>
          <w:sz w:val="24"/>
          <w:szCs w:val="24"/>
        </w:rPr>
        <w:t>：</w:t>
      </w:r>
    </w:p>
    <w:p w14:paraId="5777E3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1" w:line="588" w:lineRule="exact"/>
        <w:ind w:left="599"/>
        <w:textAlignment w:val="auto"/>
        <w:rPr>
          <w:rFonts w:hint="eastAsia" w:ascii="仿宋_GB2312" w:hAnsi="仿宋_GB2312" w:eastAsia="仿宋_GB2312" w:cs="仿宋_GB2312"/>
          <w:spacing w:val="23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pacing w:val="23"/>
          <w:kern w:val="2"/>
          <w:sz w:val="30"/>
          <w:szCs w:val="30"/>
          <w:lang w:val="en-US" w:eastAsia="zh-CN" w:bidi="ar-SA"/>
        </w:rPr>
        <w:t>1.版心设置：上3.5cm, 下3 . 2cm,  左、右2.85cm;</w:t>
      </w:r>
    </w:p>
    <w:p w14:paraId="7AD832F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0" w:line="588" w:lineRule="exact"/>
        <w:ind w:left="599"/>
        <w:textAlignment w:val="auto"/>
        <w:rPr>
          <w:rFonts w:hint="eastAsia" w:ascii="仿宋_GB2312" w:hAnsi="仿宋_GB2312" w:eastAsia="仿宋_GB2312" w:cs="仿宋_GB2312"/>
          <w:spacing w:val="23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pacing w:val="23"/>
          <w:kern w:val="2"/>
          <w:sz w:val="30"/>
          <w:szCs w:val="30"/>
          <w:lang w:val="en-US" w:eastAsia="zh-CN" w:bidi="ar-SA"/>
        </w:rPr>
        <w:t>2.行距设置：固定值29.4磅；</w:t>
      </w:r>
    </w:p>
    <w:p w14:paraId="6C55B37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3" w:line="588" w:lineRule="exact"/>
        <w:ind w:right="28" w:firstLine="599"/>
        <w:textAlignment w:val="auto"/>
        <w:rPr>
          <w:rFonts w:ascii="仿宋" w:hAnsi="仿宋" w:eastAsia="仿宋" w:cs="仿宋"/>
          <w:spacing w:val="10"/>
          <w:sz w:val="29"/>
          <w:szCs w:val="29"/>
        </w:rPr>
        <w:sectPr>
          <w:footerReference r:id="rId3" w:type="default"/>
          <w:pgSz w:w="11870" w:h="17290"/>
          <w:pgMar w:top="1984" w:right="1488" w:bottom="1814" w:left="1660" w:header="0" w:footer="1486" w:gutter="0"/>
          <w:cols w:space="720" w:num="1"/>
        </w:sectPr>
      </w:pPr>
      <w:r>
        <w:rPr>
          <w:rFonts w:hint="eastAsia" w:ascii="仿宋_GB2312" w:hAnsi="仿宋_GB2312" w:eastAsia="仿宋_GB2312" w:cs="仿宋_GB2312"/>
          <w:spacing w:val="23"/>
          <w:kern w:val="2"/>
          <w:sz w:val="30"/>
          <w:szCs w:val="30"/>
          <w:lang w:val="en-US" w:eastAsia="zh-CN" w:bidi="ar-SA"/>
        </w:rPr>
        <w:t>3.文件中年份括号用六角括号，数字、英文用 Times New Roman 字体，例：发改办厅〔2017〕1000号</w:t>
      </w:r>
    </w:p>
    <w:p w14:paraId="01A7D91E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23B052C"/>
    <w:sectPr>
      <w:footerReference r:id="rId4" w:type="default"/>
      <w:pgSz w:w="11906" w:h="16838"/>
      <w:pgMar w:top="1383" w:right="1179" w:bottom="1157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3A6D6">
    <w:pPr>
      <w:pStyle w:val="2"/>
      <w:spacing w:line="234" w:lineRule="auto"/>
      <w:ind w:left="89"/>
      <w:rPr>
        <w:sz w:val="35"/>
        <w:szCs w:val="35"/>
      </w:rPr>
    </w:pPr>
    <w:r>
      <w:rPr>
        <w:spacing w:val="-4"/>
        <w:sz w:val="35"/>
        <w:szCs w:val="35"/>
      </w:rPr>
      <w:t>—6—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810085">
    <w:pPr>
      <w:pStyle w:val="2"/>
      <w:spacing w:line="233" w:lineRule="auto"/>
      <w:ind w:left="7589"/>
      <w:rPr>
        <w:sz w:val="30"/>
        <w:szCs w:val="30"/>
      </w:rPr>
    </w:pPr>
    <w:r>
      <w:rPr>
        <w:spacing w:val="-4"/>
        <w:sz w:val="30"/>
        <w:szCs w:val="30"/>
      </w:rPr>
      <w:t>—7—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821719"/>
    <w:rsid w:val="35821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66"/>
      <w:szCs w:val="6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2025-10-20T07:53:00Z</dcterms:created>
  <dc:creator>baby</dc:creator>
  <cp:lastModifiedBy>baby</cp:lastModifiedBy>
  <dcterms:modified xsi:type="dcterms:W3CDTF">2025-10-20T07:56:19Z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994793C370EC43D3B68C194C43318874_11</vt:lpwstr>
  </property>
  <property fmtid="{D5CDD505-2E9C-101B-9397-08002B2CF9AE}" pid="4" name="KSOTemplateDocerSaveRecord">
    <vt:lpwstr>eyJoZGlkIjoiYjQ5MWU1YzFlMDRkMDFlYWFmMDI3Y2ZkNzc1YTQyY2UiLCJ1c2VySWQiOiI0NDU5NTI2OTMifQ==</vt:lpwstr>
  </property>
</Properties>
</file>