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11CF4B">
      <w:pPr>
        <w:spacing w:line="360" w:lineRule="exact"/>
        <w:rPr>
          <w:rFonts w:hint="eastAsia" w:ascii="宋体" w:hAnsi="宋体"/>
          <w:sz w:val="24"/>
        </w:rPr>
      </w:pPr>
      <w:r>
        <w:rPr>
          <w:rFonts w:hint="eastAsia" w:ascii="宋体" w:hAnsi="宋体"/>
          <w:sz w:val="24"/>
        </w:rPr>
        <w:t>附件</w:t>
      </w:r>
    </w:p>
    <w:p w14:paraId="061B7CA3">
      <w:pPr>
        <w:spacing w:line="240" w:lineRule="exact"/>
        <w:rPr>
          <w:rFonts w:hint="eastAsia" w:ascii="宋体" w:hAnsi="宋体"/>
          <w:sz w:val="28"/>
          <w:szCs w:val="28"/>
        </w:rPr>
      </w:pPr>
    </w:p>
    <w:p w14:paraId="3556A045">
      <w:pPr>
        <w:spacing w:line="360" w:lineRule="auto"/>
        <w:jc w:val="center"/>
        <w:rPr>
          <w:rFonts w:hint="eastAsia" w:ascii="宋体" w:hAnsi="宋体"/>
          <w:b/>
          <w:sz w:val="24"/>
        </w:rPr>
      </w:pPr>
      <w:r>
        <w:rPr>
          <w:rFonts w:hint="eastAsia" w:ascii="宋体" w:hAnsi="宋体"/>
          <w:b/>
          <w:sz w:val="24"/>
        </w:rPr>
        <w:t>202</w:t>
      </w:r>
      <w:r>
        <w:rPr>
          <w:rFonts w:hint="eastAsia" w:ascii="宋体" w:hAnsi="宋体"/>
          <w:b/>
          <w:sz w:val="24"/>
          <w:lang w:val="en-US" w:eastAsia="zh-CN"/>
        </w:rPr>
        <w:t>5</w:t>
      </w:r>
      <w:r>
        <w:rPr>
          <w:rFonts w:hint="eastAsia" w:ascii="宋体" w:hAnsi="宋体"/>
          <w:b/>
          <w:sz w:val="24"/>
        </w:rPr>
        <w:t>年</w:t>
      </w:r>
      <w:r>
        <w:rPr>
          <w:rFonts w:hint="eastAsia" w:ascii="宋体" w:hAnsi="宋体"/>
          <w:b/>
          <w:sz w:val="24"/>
          <w:lang w:val="en-US" w:eastAsia="zh-CN"/>
        </w:rPr>
        <w:t>下</w:t>
      </w:r>
      <w:r>
        <w:rPr>
          <w:rFonts w:hint="eastAsia" w:ascii="宋体" w:hAnsi="宋体"/>
          <w:b/>
          <w:sz w:val="24"/>
        </w:rPr>
        <w:t>半年广西人文社会科学发展研究中心项目结题一览表</w:t>
      </w:r>
    </w:p>
    <w:tbl>
      <w:tblPr>
        <w:tblStyle w:val="5"/>
        <w:tblW w:w="4892" w:type="pct"/>
        <w:tblInd w:w="132" w:type="dxa"/>
        <w:tblLayout w:type="fixed"/>
        <w:tblCellMar>
          <w:top w:w="0" w:type="dxa"/>
          <w:left w:w="108" w:type="dxa"/>
          <w:bottom w:w="0" w:type="dxa"/>
          <w:right w:w="108" w:type="dxa"/>
        </w:tblCellMar>
      </w:tblPr>
      <w:tblGrid>
        <w:gridCol w:w="945"/>
        <w:gridCol w:w="2422"/>
        <w:gridCol w:w="2348"/>
        <w:gridCol w:w="4499"/>
      </w:tblGrid>
      <w:tr w14:paraId="0957F8A5">
        <w:tblPrEx>
          <w:tblCellMar>
            <w:top w:w="0" w:type="dxa"/>
            <w:left w:w="108" w:type="dxa"/>
            <w:bottom w:w="0" w:type="dxa"/>
            <w:right w:w="108" w:type="dxa"/>
          </w:tblCellMar>
        </w:tblPrEx>
        <w:trPr>
          <w:trHeight w:val="567" w:hRule="atLeast"/>
        </w:trPr>
        <w:tc>
          <w:tcPr>
            <w:tcW w:w="462" w:type="pct"/>
            <w:tcBorders>
              <w:top w:val="single" w:color="000000" w:sz="4" w:space="0"/>
              <w:left w:val="single" w:color="000000" w:sz="4" w:space="0"/>
              <w:bottom w:val="single" w:color="000000" w:sz="4" w:space="0"/>
              <w:right w:val="single" w:color="000000" w:sz="4" w:space="0"/>
            </w:tcBorders>
            <w:noWrap w:val="0"/>
            <w:vAlign w:val="center"/>
          </w:tcPr>
          <w:p w14:paraId="718E0FDA">
            <w:pPr>
              <w:widowControl/>
              <w:spacing w:line="340" w:lineRule="exact"/>
              <w:jc w:val="center"/>
              <w:textAlignment w:val="center"/>
              <w:rPr>
                <w:rFonts w:hint="eastAsia" w:ascii="宋体" w:hAnsi="宋体" w:cs="宋体"/>
                <w:b/>
                <w:bCs/>
                <w:color w:val="000000"/>
                <w:szCs w:val="21"/>
              </w:rPr>
            </w:pPr>
            <w:r>
              <w:rPr>
                <w:rFonts w:hint="eastAsia" w:ascii="宋体" w:hAnsi="宋体" w:cs="宋体"/>
                <w:b/>
                <w:bCs/>
                <w:color w:val="000000"/>
                <w:kern w:val="0"/>
                <w:szCs w:val="21"/>
                <w:lang w:bidi="ar"/>
              </w:rPr>
              <w:t>序号</w:t>
            </w:r>
          </w:p>
        </w:tc>
        <w:tc>
          <w:tcPr>
            <w:tcW w:w="1185" w:type="pct"/>
            <w:tcBorders>
              <w:top w:val="single" w:color="000000" w:sz="4" w:space="0"/>
              <w:left w:val="single" w:color="000000" w:sz="4" w:space="0"/>
              <w:bottom w:val="single" w:color="000000" w:sz="4" w:space="0"/>
              <w:right w:val="single" w:color="000000" w:sz="4" w:space="0"/>
            </w:tcBorders>
            <w:noWrap w:val="0"/>
            <w:vAlign w:val="center"/>
          </w:tcPr>
          <w:p w14:paraId="26F42E36">
            <w:pPr>
              <w:widowControl/>
              <w:spacing w:line="340" w:lineRule="exact"/>
              <w:jc w:val="center"/>
              <w:textAlignment w:val="center"/>
              <w:rPr>
                <w:rFonts w:hint="eastAsia" w:ascii="宋体" w:hAnsi="宋体" w:cs="宋体"/>
                <w:b/>
                <w:bCs/>
                <w:color w:val="000000"/>
                <w:szCs w:val="21"/>
              </w:rPr>
            </w:pPr>
            <w:r>
              <w:rPr>
                <w:rFonts w:hint="eastAsia" w:ascii="宋体" w:hAnsi="宋体" w:cs="宋体"/>
                <w:b/>
                <w:bCs/>
                <w:color w:val="000000"/>
                <w:kern w:val="0"/>
                <w:szCs w:val="21"/>
                <w:lang w:bidi="ar"/>
              </w:rPr>
              <w:t>类型</w:t>
            </w:r>
          </w:p>
        </w:tc>
        <w:tc>
          <w:tcPr>
            <w:tcW w:w="1149" w:type="pct"/>
            <w:tcBorders>
              <w:top w:val="single" w:color="000000" w:sz="4" w:space="0"/>
              <w:left w:val="single" w:color="000000" w:sz="4" w:space="0"/>
              <w:bottom w:val="single" w:color="000000" w:sz="4" w:space="0"/>
              <w:right w:val="single" w:color="000000" w:sz="4" w:space="0"/>
            </w:tcBorders>
            <w:noWrap w:val="0"/>
            <w:vAlign w:val="center"/>
          </w:tcPr>
          <w:p w14:paraId="128DB3B8">
            <w:pPr>
              <w:widowControl/>
              <w:spacing w:line="340" w:lineRule="exact"/>
              <w:jc w:val="center"/>
              <w:textAlignment w:val="center"/>
              <w:rPr>
                <w:rFonts w:hint="eastAsia" w:ascii="宋体" w:hAnsi="宋体" w:cs="宋体"/>
                <w:b/>
                <w:bCs/>
                <w:color w:val="000000"/>
                <w:szCs w:val="21"/>
              </w:rPr>
            </w:pPr>
            <w:r>
              <w:rPr>
                <w:rFonts w:hint="eastAsia" w:ascii="宋体" w:hAnsi="宋体" w:cs="宋体"/>
                <w:b/>
                <w:bCs/>
                <w:color w:val="000000"/>
                <w:kern w:val="0"/>
                <w:szCs w:val="21"/>
                <w:lang w:bidi="ar"/>
              </w:rPr>
              <w:t>项目编号</w:t>
            </w:r>
          </w:p>
        </w:tc>
        <w:tc>
          <w:tcPr>
            <w:tcW w:w="2202" w:type="pct"/>
            <w:tcBorders>
              <w:top w:val="single" w:color="000000" w:sz="4" w:space="0"/>
              <w:left w:val="single" w:color="000000" w:sz="4" w:space="0"/>
              <w:bottom w:val="single" w:color="000000" w:sz="4" w:space="0"/>
              <w:right w:val="single" w:color="000000" w:sz="4" w:space="0"/>
            </w:tcBorders>
            <w:noWrap w:val="0"/>
            <w:vAlign w:val="center"/>
          </w:tcPr>
          <w:p w14:paraId="228A28C0">
            <w:pPr>
              <w:widowControl/>
              <w:spacing w:line="340" w:lineRule="exact"/>
              <w:jc w:val="center"/>
              <w:textAlignment w:val="center"/>
              <w:rPr>
                <w:rFonts w:hint="eastAsia" w:ascii="宋体" w:hAnsi="宋体" w:cs="宋体"/>
                <w:b/>
                <w:bCs/>
                <w:color w:val="000000"/>
                <w:szCs w:val="21"/>
              </w:rPr>
            </w:pPr>
            <w:r>
              <w:rPr>
                <w:rFonts w:hint="eastAsia" w:ascii="宋体" w:hAnsi="宋体" w:cs="宋体"/>
                <w:b/>
                <w:bCs/>
                <w:color w:val="000000"/>
                <w:kern w:val="0"/>
                <w:szCs w:val="21"/>
                <w:lang w:bidi="ar"/>
              </w:rPr>
              <w:t>项目名称</w:t>
            </w:r>
          </w:p>
        </w:tc>
      </w:tr>
      <w:tr w14:paraId="7A29A58B">
        <w:tblPrEx>
          <w:tblCellMar>
            <w:top w:w="0" w:type="dxa"/>
            <w:left w:w="108" w:type="dxa"/>
            <w:bottom w:w="0" w:type="dxa"/>
            <w:right w:w="108" w:type="dxa"/>
          </w:tblCellMar>
        </w:tblPrEx>
        <w:trPr>
          <w:trHeight w:val="567" w:hRule="atLeast"/>
        </w:trPr>
        <w:tc>
          <w:tcPr>
            <w:tcW w:w="462" w:type="pct"/>
            <w:tcBorders>
              <w:top w:val="single" w:color="000000" w:sz="4" w:space="0"/>
              <w:left w:val="single" w:color="000000" w:sz="4" w:space="0"/>
              <w:bottom w:val="single" w:color="000000" w:sz="4" w:space="0"/>
              <w:right w:val="single" w:color="000000" w:sz="4" w:space="0"/>
            </w:tcBorders>
            <w:noWrap w:val="0"/>
            <w:vAlign w:val="center"/>
          </w:tcPr>
          <w:p w14:paraId="101F5CE6">
            <w:pPr>
              <w:widowControl/>
              <w:spacing w:line="340" w:lineRule="exact"/>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w:t>
            </w:r>
          </w:p>
        </w:tc>
        <w:tc>
          <w:tcPr>
            <w:tcW w:w="1185" w:type="pct"/>
            <w:tcBorders>
              <w:top w:val="single" w:color="auto" w:sz="4" w:space="0"/>
              <w:left w:val="single" w:color="auto" w:sz="4" w:space="0"/>
              <w:bottom w:val="single" w:color="auto" w:sz="4" w:space="0"/>
              <w:right w:val="single" w:color="auto" w:sz="4" w:space="0"/>
            </w:tcBorders>
            <w:noWrap w:val="0"/>
            <w:vAlign w:val="center"/>
          </w:tcPr>
          <w:p w14:paraId="7A6097F9">
            <w:pPr>
              <w:widowControl/>
              <w:spacing w:line="340" w:lineRule="exact"/>
              <w:jc w:val="center"/>
              <w:textAlignment w:val="center"/>
              <w:rPr>
                <w:rFonts w:hint="eastAsia" w:ascii="宋体" w:hAnsi="宋体" w:eastAsia="宋体" w:cs="宋体"/>
                <w:color w:val="000000"/>
                <w:kern w:val="0"/>
                <w:szCs w:val="21"/>
                <w:lang w:val="en-US" w:eastAsia="zh-CN" w:bidi="ar"/>
              </w:rPr>
            </w:pPr>
            <w:r>
              <w:rPr>
                <w:rFonts w:hint="eastAsia" w:ascii="宋体" w:hAnsi="宋体" w:cs="宋体"/>
                <w:color w:val="000000"/>
                <w:kern w:val="0"/>
                <w:szCs w:val="21"/>
                <w:lang w:val="en-US" w:eastAsia="zh-CN" w:bidi="ar"/>
              </w:rPr>
              <w:t>“</w:t>
            </w:r>
            <w:r>
              <w:rPr>
                <w:rFonts w:hint="eastAsia" w:ascii="宋体" w:hAnsi="宋体" w:eastAsia="宋体" w:cs="宋体"/>
                <w:color w:val="000000"/>
                <w:kern w:val="0"/>
                <w:szCs w:val="21"/>
                <w:lang w:val="en-US" w:eastAsia="zh-CN" w:bidi="ar"/>
              </w:rPr>
              <w:t>人文强桂</w:t>
            </w:r>
            <w:r>
              <w:rPr>
                <w:rFonts w:hint="eastAsia" w:ascii="宋体" w:hAnsi="宋体" w:cs="宋体"/>
                <w:color w:val="000000"/>
                <w:kern w:val="0"/>
                <w:szCs w:val="21"/>
                <w:lang w:val="en-US" w:eastAsia="zh-CN" w:bidi="ar"/>
              </w:rPr>
              <w:t>”</w:t>
            </w:r>
            <w:r>
              <w:rPr>
                <w:rFonts w:hint="eastAsia" w:ascii="宋体" w:hAnsi="宋体" w:eastAsia="宋体" w:cs="宋体"/>
                <w:color w:val="000000"/>
                <w:kern w:val="0"/>
                <w:szCs w:val="21"/>
                <w:lang w:val="en-US" w:eastAsia="zh-CN" w:bidi="ar"/>
              </w:rPr>
              <w:t>社会服务</w:t>
            </w:r>
          </w:p>
          <w:p w14:paraId="57E44374">
            <w:pPr>
              <w:widowControl/>
              <w:spacing w:line="340" w:lineRule="exact"/>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val="en-US" w:eastAsia="zh-CN" w:bidi="ar"/>
              </w:rPr>
              <w:t xml:space="preserve">行动工程项目 </w:t>
            </w:r>
          </w:p>
        </w:tc>
        <w:tc>
          <w:tcPr>
            <w:tcW w:w="1149" w:type="pct"/>
            <w:tcBorders>
              <w:top w:val="single" w:color="auto" w:sz="4" w:space="0"/>
              <w:left w:val="nil"/>
              <w:bottom w:val="single" w:color="auto" w:sz="4" w:space="0"/>
              <w:right w:val="single" w:color="auto" w:sz="4" w:space="0"/>
            </w:tcBorders>
            <w:noWrap w:val="0"/>
            <w:vAlign w:val="center"/>
          </w:tcPr>
          <w:p w14:paraId="559E1DEE">
            <w:pPr>
              <w:widowControl/>
              <w:spacing w:line="340" w:lineRule="exact"/>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val="en-US" w:eastAsia="zh-CN" w:bidi="ar"/>
              </w:rPr>
              <w:t>FW20180003</w:t>
            </w:r>
          </w:p>
        </w:tc>
        <w:tc>
          <w:tcPr>
            <w:tcW w:w="2202" w:type="pct"/>
            <w:tcBorders>
              <w:top w:val="single" w:color="auto" w:sz="4" w:space="0"/>
              <w:left w:val="nil"/>
              <w:bottom w:val="single" w:color="auto" w:sz="4" w:space="0"/>
              <w:right w:val="single" w:color="auto" w:sz="4" w:space="0"/>
            </w:tcBorders>
            <w:noWrap w:val="0"/>
            <w:vAlign w:val="center"/>
          </w:tcPr>
          <w:p w14:paraId="54EBFBA7">
            <w:pPr>
              <w:widowControl/>
              <w:spacing w:line="340" w:lineRule="exact"/>
              <w:jc w:val="center"/>
              <w:textAlignment w:val="center"/>
              <w:rPr>
                <w:rFonts w:hint="eastAsia"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留守儿童的心理健康教育问题研究</w:t>
            </w:r>
          </w:p>
          <w:p w14:paraId="0D745407">
            <w:pPr>
              <w:widowControl/>
              <w:spacing w:line="340" w:lineRule="exact"/>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val="en-US" w:eastAsia="zh-CN" w:bidi="ar"/>
              </w:rPr>
              <w:t>——以资源县车田苗族乡为例</w:t>
            </w:r>
          </w:p>
        </w:tc>
      </w:tr>
      <w:tr w14:paraId="131FFF2E">
        <w:tblPrEx>
          <w:tblCellMar>
            <w:top w:w="0" w:type="dxa"/>
            <w:left w:w="108" w:type="dxa"/>
            <w:bottom w:w="0" w:type="dxa"/>
            <w:right w:w="108" w:type="dxa"/>
          </w:tblCellMar>
        </w:tblPrEx>
        <w:trPr>
          <w:trHeight w:val="567" w:hRule="atLeast"/>
        </w:trPr>
        <w:tc>
          <w:tcPr>
            <w:tcW w:w="462" w:type="pct"/>
            <w:tcBorders>
              <w:top w:val="single" w:color="000000" w:sz="4" w:space="0"/>
              <w:left w:val="single" w:color="000000" w:sz="4" w:space="0"/>
              <w:bottom w:val="single" w:color="000000" w:sz="4" w:space="0"/>
              <w:right w:val="single" w:color="000000" w:sz="4" w:space="0"/>
            </w:tcBorders>
            <w:noWrap w:val="0"/>
            <w:vAlign w:val="center"/>
          </w:tcPr>
          <w:p w14:paraId="27CC5135">
            <w:pPr>
              <w:widowControl/>
              <w:spacing w:line="340" w:lineRule="exact"/>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2</w:t>
            </w:r>
          </w:p>
        </w:tc>
        <w:tc>
          <w:tcPr>
            <w:tcW w:w="1185" w:type="pct"/>
            <w:tcBorders>
              <w:top w:val="nil"/>
              <w:left w:val="single" w:color="auto" w:sz="4" w:space="0"/>
              <w:bottom w:val="single" w:color="auto" w:sz="4" w:space="0"/>
              <w:right w:val="single" w:color="auto" w:sz="4" w:space="0"/>
            </w:tcBorders>
            <w:noWrap w:val="0"/>
            <w:vAlign w:val="center"/>
          </w:tcPr>
          <w:p w14:paraId="4CAC3624">
            <w:pPr>
              <w:widowControl/>
              <w:spacing w:line="340" w:lineRule="exact"/>
              <w:jc w:val="center"/>
              <w:textAlignment w:val="center"/>
              <w:rPr>
                <w:rFonts w:hint="eastAsia"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科学研究工程项目</w:t>
            </w:r>
          </w:p>
        </w:tc>
        <w:tc>
          <w:tcPr>
            <w:tcW w:w="1149" w:type="pct"/>
            <w:tcBorders>
              <w:top w:val="nil"/>
              <w:left w:val="nil"/>
              <w:bottom w:val="single" w:color="auto" w:sz="4" w:space="0"/>
              <w:right w:val="single" w:color="auto" w:sz="4" w:space="0"/>
            </w:tcBorders>
            <w:noWrap w:val="0"/>
            <w:vAlign w:val="center"/>
          </w:tcPr>
          <w:p w14:paraId="07573FD7">
            <w:pPr>
              <w:widowControl/>
              <w:spacing w:line="340" w:lineRule="exact"/>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val="en-US" w:eastAsia="zh-CN" w:bidi="ar"/>
              </w:rPr>
              <w:t>LJDG202007</w:t>
            </w:r>
          </w:p>
        </w:tc>
        <w:tc>
          <w:tcPr>
            <w:tcW w:w="2202" w:type="pct"/>
            <w:tcBorders>
              <w:top w:val="nil"/>
              <w:left w:val="nil"/>
              <w:bottom w:val="single" w:color="auto" w:sz="4" w:space="0"/>
              <w:right w:val="single" w:color="auto" w:sz="4" w:space="0"/>
            </w:tcBorders>
            <w:noWrap w:val="0"/>
            <w:vAlign w:val="center"/>
          </w:tcPr>
          <w:p w14:paraId="2601A0F8">
            <w:pPr>
              <w:widowControl/>
              <w:spacing w:line="340" w:lineRule="exact"/>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val="en-US" w:eastAsia="zh-CN" w:bidi="ar"/>
              </w:rPr>
              <w:t>基于学生软实力培养的民办高校辅导员工作课程化研究</w:t>
            </w:r>
          </w:p>
        </w:tc>
      </w:tr>
      <w:tr w14:paraId="3424C557">
        <w:tblPrEx>
          <w:tblCellMar>
            <w:top w:w="0" w:type="dxa"/>
            <w:left w:w="108" w:type="dxa"/>
            <w:bottom w:w="0" w:type="dxa"/>
            <w:right w:w="108" w:type="dxa"/>
          </w:tblCellMar>
        </w:tblPrEx>
        <w:trPr>
          <w:trHeight w:val="567" w:hRule="atLeast"/>
        </w:trPr>
        <w:tc>
          <w:tcPr>
            <w:tcW w:w="462" w:type="pct"/>
            <w:tcBorders>
              <w:top w:val="single" w:color="000000" w:sz="4" w:space="0"/>
              <w:left w:val="single" w:color="000000" w:sz="4" w:space="0"/>
              <w:bottom w:val="single" w:color="000000" w:sz="4" w:space="0"/>
              <w:right w:val="single" w:color="000000" w:sz="4" w:space="0"/>
            </w:tcBorders>
            <w:noWrap w:val="0"/>
            <w:vAlign w:val="center"/>
          </w:tcPr>
          <w:p w14:paraId="2F2D0BFA">
            <w:pPr>
              <w:widowControl/>
              <w:spacing w:line="340" w:lineRule="exact"/>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3</w:t>
            </w:r>
          </w:p>
        </w:tc>
        <w:tc>
          <w:tcPr>
            <w:tcW w:w="1185" w:type="pct"/>
            <w:tcBorders>
              <w:top w:val="nil"/>
              <w:left w:val="single" w:color="auto" w:sz="4" w:space="0"/>
              <w:bottom w:val="single" w:color="auto" w:sz="4" w:space="0"/>
              <w:right w:val="single" w:color="auto" w:sz="4" w:space="0"/>
            </w:tcBorders>
            <w:noWrap w:val="0"/>
            <w:vAlign w:val="center"/>
          </w:tcPr>
          <w:p w14:paraId="1C125DA4">
            <w:pPr>
              <w:widowControl/>
              <w:spacing w:line="340" w:lineRule="exact"/>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val="en-US" w:eastAsia="zh-CN" w:bidi="ar"/>
              </w:rPr>
              <w:t>科学研究工程项目</w:t>
            </w:r>
          </w:p>
        </w:tc>
        <w:tc>
          <w:tcPr>
            <w:tcW w:w="1149" w:type="pct"/>
            <w:tcBorders>
              <w:top w:val="nil"/>
              <w:left w:val="nil"/>
              <w:bottom w:val="single" w:color="auto" w:sz="4" w:space="0"/>
              <w:right w:val="single" w:color="auto" w:sz="4" w:space="0"/>
            </w:tcBorders>
            <w:noWrap w:val="0"/>
            <w:vAlign w:val="center"/>
          </w:tcPr>
          <w:p w14:paraId="0CEA9F87">
            <w:pPr>
              <w:widowControl/>
              <w:spacing w:line="340" w:lineRule="exact"/>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val="en-US" w:eastAsia="zh-CN" w:bidi="ar"/>
              </w:rPr>
              <w:t>YB202305</w:t>
            </w:r>
          </w:p>
        </w:tc>
        <w:tc>
          <w:tcPr>
            <w:tcW w:w="2202" w:type="pct"/>
            <w:tcBorders>
              <w:top w:val="nil"/>
              <w:left w:val="nil"/>
              <w:bottom w:val="single" w:color="auto" w:sz="4" w:space="0"/>
              <w:right w:val="single" w:color="auto" w:sz="4" w:space="0"/>
            </w:tcBorders>
            <w:noWrap w:val="0"/>
            <w:vAlign w:val="center"/>
          </w:tcPr>
          <w:p w14:paraId="54C8A751">
            <w:pPr>
              <w:widowControl/>
              <w:spacing w:line="340" w:lineRule="exact"/>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val="en-US" w:eastAsia="zh-CN" w:bidi="ar"/>
              </w:rPr>
              <w:t>新时代广西民族传统体育铸牢中华民族共同体意识的关键要素与实践路径</w:t>
            </w:r>
          </w:p>
        </w:tc>
      </w:tr>
      <w:tr w14:paraId="4982A120">
        <w:tblPrEx>
          <w:tblCellMar>
            <w:top w:w="0" w:type="dxa"/>
            <w:left w:w="108" w:type="dxa"/>
            <w:bottom w:w="0" w:type="dxa"/>
            <w:right w:w="108" w:type="dxa"/>
          </w:tblCellMar>
        </w:tblPrEx>
        <w:trPr>
          <w:trHeight w:val="567" w:hRule="atLeast"/>
        </w:trPr>
        <w:tc>
          <w:tcPr>
            <w:tcW w:w="462" w:type="pct"/>
            <w:tcBorders>
              <w:top w:val="single" w:color="000000" w:sz="4" w:space="0"/>
              <w:left w:val="single" w:color="000000" w:sz="4" w:space="0"/>
              <w:bottom w:val="single" w:color="000000" w:sz="4" w:space="0"/>
              <w:right w:val="single" w:color="000000" w:sz="4" w:space="0"/>
            </w:tcBorders>
            <w:noWrap w:val="0"/>
            <w:vAlign w:val="center"/>
          </w:tcPr>
          <w:p w14:paraId="6E8AF0D5">
            <w:pPr>
              <w:widowControl/>
              <w:spacing w:line="340" w:lineRule="exact"/>
              <w:jc w:val="center"/>
              <w:textAlignment w:val="center"/>
              <w:rPr>
                <w:rFonts w:hint="eastAsia" w:ascii="宋体" w:hAnsi="宋体" w:cs="宋体"/>
                <w:color w:val="000000"/>
                <w:kern w:val="0"/>
                <w:sz w:val="21"/>
                <w:szCs w:val="21"/>
                <w:lang w:val="en-US" w:eastAsia="zh-CN" w:bidi="ar"/>
              </w:rPr>
            </w:pPr>
            <w:r>
              <w:rPr>
                <w:rFonts w:hint="eastAsia" w:ascii="宋体" w:hAnsi="宋体" w:cs="宋体"/>
                <w:color w:val="000000"/>
                <w:kern w:val="0"/>
                <w:szCs w:val="21"/>
                <w:lang w:bidi="ar"/>
              </w:rPr>
              <w:t>4</w:t>
            </w:r>
          </w:p>
        </w:tc>
        <w:tc>
          <w:tcPr>
            <w:tcW w:w="1185" w:type="pct"/>
            <w:tcBorders>
              <w:top w:val="nil"/>
              <w:left w:val="single" w:color="auto" w:sz="4" w:space="0"/>
              <w:bottom w:val="single" w:color="auto" w:sz="4" w:space="0"/>
              <w:right w:val="single" w:color="auto" w:sz="4" w:space="0"/>
            </w:tcBorders>
            <w:noWrap w:val="0"/>
            <w:vAlign w:val="center"/>
          </w:tcPr>
          <w:p w14:paraId="321BA6A1">
            <w:pPr>
              <w:widowControl/>
              <w:spacing w:line="340" w:lineRule="exact"/>
              <w:jc w:val="center"/>
              <w:textAlignment w:val="center"/>
              <w:rPr>
                <w:rFonts w:hint="eastAsia"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科学研究工程项目</w:t>
            </w:r>
          </w:p>
        </w:tc>
        <w:tc>
          <w:tcPr>
            <w:tcW w:w="1149" w:type="pct"/>
            <w:tcBorders>
              <w:top w:val="nil"/>
              <w:left w:val="nil"/>
              <w:bottom w:val="single" w:color="auto" w:sz="4" w:space="0"/>
              <w:right w:val="single" w:color="auto" w:sz="4" w:space="0"/>
            </w:tcBorders>
            <w:noWrap w:val="0"/>
            <w:vAlign w:val="center"/>
          </w:tcPr>
          <w:p w14:paraId="4A8F6F34">
            <w:pPr>
              <w:widowControl/>
              <w:spacing w:line="340" w:lineRule="exact"/>
              <w:jc w:val="center"/>
              <w:textAlignment w:val="center"/>
              <w:rPr>
                <w:rFonts w:hint="eastAsia"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WKZX2022001</w:t>
            </w:r>
          </w:p>
        </w:tc>
        <w:tc>
          <w:tcPr>
            <w:tcW w:w="2202" w:type="pct"/>
            <w:tcBorders>
              <w:top w:val="nil"/>
              <w:left w:val="nil"/>
              <w:bottom w:val="single" w:color="auto" w:sz="4" w:space="0"/>
              <w:right w:val="single" w:color="auto" w:sz="4" w:space="0"/>
            </w:tcBorders>
            <w:noWrap w:val="0"/>
            <w:vAlign w:val="center"/>
          </w:tcPr>
          <w:p w14:paraId="3002D886">
            <w:pPr>
              <w:widowControl/>
              <w:spacing w:line="340" w:lineRule="exact"/>
              <w:jc w:val="center"/>
              <w:textAlignment w:val="center"/>
              <w:rPr>
                <w:rFonts w:hint="eastAsia"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“双碳”目标下广西城市群碳达峰预测及差异化减排路径研究</w:t>
            </w:r>
          </w:p>
        </w:tc>
      </w:tr>
      <w:tr w14:paraId="15A138C2">
        <w:tblPrEx>
          <w:tblCellMar>
            <w:top w:w="0" w:type="dxa"/>
            <w:left w:w="108" w:type="dxa"/>
            <w:bottom w:w="0" w:type="dxa"/>
            <w:right w:w="108" w:type="dxa"/>
          </w:tblCellMar>
        </w:tblPrEx>
        <w:trPr>
          <w:trHeight w:val="567" w:hRule="atLeast"/>
        </w:trPr>
        <w:tc>
          <w:tcPr>
            <w:tcW w:w="462" w:type="pct"/>
            <w:tcBorders>
              <w:top w:val="single" w:color="000000" w:sz="4" w:space="0"/>
              <w:left w:val="single" w:color="000000" w:sz="4" w:space="0"/>
              <w:bottom w:val="single" w:color="000000" w:sz="4" w:space="0"/>
              <w:right w:val="single" w:color="000000" w:sz="4" w:space="0"/>
            </w:tcBorders>
            <w:noWrap w:val="0"/>
            <w:vAlign w:val="center"/>
          </w:tcPr>
          <w:p w14:paraId="55A14747">
            <w:pPr>
              <w:widowControl/>
              <w:spacing w:line="340" w:lineRule="exact"/>
              <w:jc w:val="center"/>
              <w:textAlignment w:val="center"/>
              <w:rPr>
                <w:rFonts w:hint="eastAsia" w:ascii="宋体" w:hAnsi="宋体" w:cs="宋体"/>
                <w:color w:val="000000"/>
                <w:kern w:val="0"/>
                <w:sz w:val="21"/>
                <w:szCs w:val="21"/>
                <w:lang w:val="en-US" w:eastAsia="zh-CN" w:bidi="ar"/>
              </w:rPr>
            </w:pPr>
            <w:r>
              <w:rPr>
                <w:rFonts w:hint="eastAsia" w:ascii="宋体" w:hAnsi="宋体" w:cs="宋体"/>
                <w:color w:val="000000"/>
                <w:kern w:val="0"/>
                <w:szCs w:val="21"/>
                <w:lang w:bidi="ar"/>
              </w:rPr>
              <w:t>5</w:t>
            </w:r>
          </w:p>
        </w:tc>
        <w:tc>
          <w:tcPr>
            <w:tcW w:w="1185" w:type="pct"/>
            <w:tcBorders>
              <w:top w:val="nil"/>
              <w:left w:val="single" w:color="auto" w:sz="4" w:space="0"/>
              <w:bottom w:val="single" w:color="auto" w:sz="4" w:space="0"/>
              <w:right w:val="single" w:color="auto" w:sz="4" w:space="0"/>
            </w:tcBorders>
            <w:noWrap w:val="0"/>
            <w:vAlign w:val="center"/>
          </w:tcPr>
          <w:p w14:paraId="0E53B8F0">
            <w:pPr>
              <w:widowControl/>
              <w:spacing w:line="340" w:lineRule="exact"/>
              <w:jc w:val="center"/>
              <w:textAlignment w:val="center"/>
              <w:rPr>
                <w:rFonts w:hint="eastAsia"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科学研究工程项目</w:t>
            </w:r>
          </w:p>
        </w:tc>
        <w:tc>
          <w:tcPr>
            <w:tcW w:w="1149" w:type="pct"/>
            <w:tcBorders>
              <w:top w:val="nil"/>
              <w:left w:val="nil"/>
              <w:bottom w:val="single" w:color="auto" w:sz="4" w:space="0"/>
              <w:right w:val="single" w:color="auto" w:sz="4" w:space="0"/>
            </w:tcBorders>
            <w:noWrap w:val="0"/>
            <w:vAlign w:val="center"/>
          </w:tcPr>
          <w:p w14:paraId="28C3A320">
            <w:pPr>
              <w:widowControl/>
              <w:spacing w:line="340" w:lineRule="exact"/>
              <w:jc w:val="center"/>
              <w:textAlignment w:val="center"/>
              <w:rPr>
                <w:rFonts w:hint="eastAsia"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XNC2019001</w:t>
            </w:r>
          </w:p>
        </w:tc>
        <w:tc>
          <w:tcPr>
            <w:tcW w:w="2202" w:type="pct"/>
            <w:tcBorders>
              <w:top w:val="nil"/>
              <w:left w:val="nil"/>
              <w:bottom w:val="single" w:color="auto" w:sz="4" w:space="0"/>
              <w:right w:val="single" w:color="auto" w:sz="4" w:space="0"/>
            </w:tcBorders>
            <w:noWrap w:val="0"/>
            <w:vAlign w:val="center"/>
          </w:tcPr>
          <w:p w14:paraId="3B950AEA">
            <w:pPr>
              <w:widowControl/>
              <w:spacing w:line="340" w:lineRule="exact"/>
              <w:jc w:val="center"/>
              <w:textAlignment w:val="center"/>
              <w:rPr>
                <w:rFonts w:hint="eastAsia"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新农村背景下传统木作器具研究</w:t>
            </w:r>
          </w:p>
          <w:p w14:paraId="18BF3CA1">
            <w:pPr>
              <w:widowControl/>
              <w:spacing w:line="340" w:lineRule="exact"/>
              <w:jc w:val="center"/>
              <w:textAlignment w:val="center"/>
              <w:rPr>
                <w:rFonts w:hint="eastAsia"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——以桂北农村为例</w:t>
            </w:r>
          </w:p>
        </w:tc>
      </w:tr>
    </w:tbl>
    <w:p w14:paraId="6AF7093D">
      <w:pPr>
        <w:spacing w:line="360" w:lineRule="auto"/>
        <w:rPr>
          <w:rFonts w:hint="eastAsia" w:ascii="宋体" w:hAnsi="宋体" w:cs="宋体"/>
          <w:sz w:val="24"/>
        </w:rPr>
      </w:pPr>
      <w:bookmarkStart w:id="0" w:name="_GoBack"/>
      <w:bookmarkEnd w:id="0"/>
    </w:p>
    <w:sectPr>
      <w:pgSz w:w="11906" w:h="16838"/>
      <w:pgMar w:top="1553" w:right="850" w:bottom="1559" w:left="833"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正文 CS 字体)">
    <w:altName w:val="宋体"/>
    <w:panose1 w:val="00000000000000000000"/>
    <w:charset w:val="86"/>
    <w:family w:val="roman"/>
    <w:pitch w:val="default"/>
    <w:sig w:usb0="00000000" w:usb1="00000000" w:usb2="00000000" w:usb3="00000000" w:csb0="00000000" w:csb1="00000000"/>
  </w:font>
  <w:font w:name="Calibri Light">
    <w:panose1 w:val="020F03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C06D8"/>
    <w:rsid w:val="09035C05"/>
    <w:rsid w:val="32B51D69"/>
    <w:rsid w:val="4C1248AE"/>
    <w:rsid w:val="4DFC06D8"/>
    <w:rsid w:val="646B7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line="520" w:lineRule="exact"/>
      <w:ind w:firstLine="480" w:firstLineChars="200"/>
    </w:pPr>
    <w:rPr>
      <w:rFonts w:ascii="宋体" w:hAnsi="宋体"/>
      <w:sz w:val="24"/>
    </w:r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232</Words>
  <Characters>279</Characters>
  <Lines>0</Lines>
  <Paragraphs>0</Paragraphs>
  <TotalTime>1</TotalTime>
  <ScaleCrop>false</ScaleCrop>
  <LinksUpToDate>false</LinksUpToDate>
  <CharactersWithSpaces>280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2025-06-12T09:13:00Z</dcterms:created>
  <dc:creator>张竹沁</dc:creator>
  <cp:lastModifiedBy>hanli</cp:lastModifiedBy>
  <dcterms:modified xsi:type="dcterms:W3CDTF">2026-03-03T07:43:04Z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C811B4293B404489B2F9BB6574F8FA3D_11</vt:lpwstr>
  </property>
  <property fmtid="{D5CDD505-2E9C-101B-9397-08002B2CF9AE}" pid="4" name="KSOTemplateDocerSaveRecord">
    <vt:lpwstr>eyJoZGlkIjoiZDU5NTFmYmVmM2FkMjU3YWY2MWVjNmVhNjU3OWQ0MzkiLCJ1c2VySWQiOiIyNTY0MDg1NzcifQ==</vt:lpwstr>
  </property>
</Properties>
</file>